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147" w:rsidRPr="0006334C" w:rsidRDefault="0099548C" w:rsidP="003E0ACE">
      <w:pPr>
        <w:spacing w:line="240" w:lineRule="auto"/>
        <w:rPr>
          <w:rFonts w:cs="Arial"/>
        </w:rPr>
      </w:pPr>
      <w:r w:rsidRPr="0006334C">
        <w:rPr>
          <w:rFonts w:cs="Arial"/>
          <w:noProof/>
          <w:lang w:eastAsia="es-CR"/>
        </w:rPr>
        <w:drawing>
          <wp:anchor distT="0" distB="0" distL="114300" distR="114300" simplePos="0" relativeHeight="251657216" behindDoc="0" locked="0" layoutInCell="1" allowOverlap="1" wp14:anchorId="65675C73" wp14:editId="49528BF5">
            <wp:simplePos x="0" y="0"/>
            <wp:positionH relativeFrom="column">
              <wp:posOffset>8816340</wp:posOffset>
            </wp:positionH>
            <wp:positionV relativeFrom="paragraph">
              <wp:posOffset>-175895</wp:posOffset>
            </wp:positionV>
            <wp:extent cx="958215" cy="1190625"/>
            <wp:effectExtent l="0" t="0" r="0" b="0"/>
            <wp:wrapNone/>
            <wp:docPr id="3" name="Imagen 2" descr="G:\Actualización de instrumentos CS, 2015\Logo pequeño 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G:\Actualización de instrumentos CS, 2015\Logo pequeño C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34C">
        <w:rPr>
          <w:rFonts w:cs="Arial"/>
          <w:noProof/>
          <w:lang w:eastAsia="es-CR"/>
        </w:rPr>
        <w:drawing>
          <wp:anchor distT="0" distB="0" distL="114300" distR="114300" simplePos="0" relativeHeight="251658240" behindDoc="0" locked="0" layoutInCell="1" allowOverlap="1" wp14:anchorId="7ED00A38" wp14:editId="0E250CD8">
            <wp:simplePos x="0" y="0"/>
            <wp:positionH relativeFrom="column">
              <wp:posOffset>-5499735</wp:posOffset>
            </wp:positionH>
            <wp:positionV relativeFrom="paragraph">
              <wp:posOffset>500380</wp:posOffset>
            </wp:positionV>
            <wp:extent cx="2457450" cy="798830"/>
            <wp:effectExtent l="0" t="0" r="0" b="0"/>
            <wp:wrapNone/>
            <wp:docPr id="2" name="Imagen 1" descr="G:\Actualización de instrumentos CS, 2015\logo_con_sub MIDE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G:\Actualización de instrumentos CS, 2015\logo_con_sub MIDEPLA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147" w:rsidRPr="0006334C" w:rsidRDefault="00A14147" w:rsidP="003E0ACE">
      <w:pPr>
        <w:spacing w:line="240" w:lineRule="auto"/>
        <w:rPr>
          <w:rFonts w:cs="Arial"/>
        </w:rPr>
      </w:pPr>
    </w:p>
    <w:p w:rsidR="00A14147" w:rsidRPr="0006334C" w:rsidRDefault="00A14147" w:rsidP="003E0ACE">
      <w:pPr>
        <w:spacing w:line="240" w:lineRule="auto"/>
        <w:rPr>
          <w:rFonts w:cs="Arial"/>
        </w:rPr>
      </w:pPr>
    </w:p>
    <w:p w:rsidR="00A14147" w:rsidRPr="0006334C" w:rsidRDefault="00A14147" w:rsidP="003E0ACE">
      <w:pPr>
        <w:spacing w:line="240" w:lineRule="auto"/>
        <w:rPr>
          <w:rFonts w:cs="Arial"/>
        </w:rPr>
      </w:pPr>
    </w:p>
    <w:p w:rsidR="00A14147" w:rsidRPr="0079018C" w:rsidRDefault="0099548C" w:rsidP="0079018C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79018C">
        <w:rPr>
          <w:rFonts w:cs="Arial"/>
          <w:b/>
          <w:noProof/>
          <w:sz w:val="36"/>
          <w:szCs w:val="36"/>
          <w:lang w:eastAsia="es-CR"/>
        </w:rPr>
        <w:drawing>
          <wp:inline distT="0" distB="0" distL="0" distR="0" wp14:anchorId="3E6A6FBE" wp14:editId="144DAB7C">
            <wp:extent cx="3429000" cy="1771650"/>
            <wp:effectExtent l="0" t="0" r="0" b="0"/>
            <wp:docPr id="4098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960" cy="177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3A2" w:rsidRPr="0006334C" w:rsidRDefault="006873A2" w:rsidP="003E0ACE">
      <w:pPr>
        <w:tabs>
          <w:tab w:val="left" w:pos="3690"/>
        </w:tabs>
        <w:spacing w:line="240" w:lineRule="auto"/>
        <w:rPr>
          <w:rFonts w:cs="Arial"/>
        </w:rPr>
      </w:pPr>
    </w:p>
    <w:p w:rsidR="00483266" w:rsidRPr="0006334C" w:rsidRDefault="00483266" w:rsidP="003E0ACE">
      <w:pPr>
        <w:widowControl w:val="0"/>
        <w:suppressAutoHyphens/>
        <w:spacing w:after="0" w:line="240" w:lineRule="auto"/>
        <w:rPr>
          <w:rFonts w:eastAsia="HG Mincho Light J" w:cs="Calibri"/>
          <w:b/>
          <w:color w:val="000000"/>
          <w:lang w:val="es-ES"/>
        </w:rPr>
      </w:pPr>
    </w:p>
    <w:p w:rsidR="00483266" w:rsidRPr="0006334C" w:rsidRDefault="00483266" w:rsidP="003E0ACE">
      <w:pPr>
        <w:widowControl w:val="0"/>
        <w:suppressAutoHyphens/>
        <w:spacing w:after="0" w:line="240" w:lineRule="auto"/>
        <w:rPr>
          <w:rFonts w:eastAsia="HG Mincho Light J" w:cs="Calibri"/>
          <w:b/>
          <w:color w:val="000000"/>
          <w:lang w:val="es-ES"/>
        </w:rPr>
      </w:pPr>
    </w:p>
    <w:p w:rsidR="0099548C" w:rsidRDefault="0067368C" w:rsidP="0079018C">
      <w:pPr>
        <w:spacing w:after="0" w:line="240" w:lineRule="auto"/>
        <w:jc w:val="center"/>
        <w:rPr>
          <w:rFonts w:cs="Arial"/>
          <w:b/>
          <w:sz w:val="40"/>
          <w:szCs w:val="40"/>
        </w:rPr>
      </w:pPr>
      <w:r w:rsidRPr="0067368C">
        <w:rPr>
          <w:rFonts w:cs="Arial"/>
          <w:b/>
          <w:sz w:val="40"/>
          <w:szCs w:val="40"/>
        </w:rPr>
        <w:t>INSTITUTO NACIONAL DE LAS MUJERES</w:t>
      </w:r>
    </w:p>
    <w:p w:rsidR="00281267" w:rsidRDefault="00281267" w:rsidP="0079018C">
      <w:pPr>
        <w:spacing w:after="0" w:line="240" w:lineRule="auto"/>
        <w:jc w:val="center"/>
        <w:rPr>
          <w:rFonts w:cs="Arial"/>
          <w:b/>
          <w:sz w:val="40"/>
          <w:szCs w:val="40"/>
        </w:rPr>
      </w:pPr>
    </w:p>
    <w:p w:rsidR="00281267" w:rsidRPr="0079018C" w:rsidRDefault="00281267" w:rsidP="0079018C">
      <w:pPr>
        <w:spacing w:after="0" w:line="240" w:lineRule="auto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Contraloría de Servicios del INAMU</w:t>
      </w:r>
    </w:p>
    <w:p w:rsidR="0099548C" w:rsidRPr="0079018C" w:rsidRDefault="0099548C" w:rsidP="0079018C">
      <w:pPr>
        <w:spacing w:after="0" w:line="240" w:lineRule="auto"/>
        <w:jc w:val="center"/>
        <w:rPr>
          <w:rFonts w:cs="Arial"/>
          <w:b/>
          <w:sz w:val="36"/>
          <w:szCs w:val="36"/>
        </w:rPr>
      </w:pPr>
    </w:p>
    <w:p w:rsidR="0099548C" w:rsidRDefault="0099548C" w:rsidP="0099548C">
      <w:pPr>
        <w:spacing w:after="0" w:line="240" w:lineRule="auto"/>
        <w:jc w:val="both"/>
        <w:rPr>
          <w:rFonts w:cs="Arial"/>
          <w:b/>
        </w:rPr>
      </w:pPr>
    </w:p>
    <w:p w:rsidR="0067368C" w:rsidRPr="00281267" w:rsidRDefault="0099548C" w:rsidP="0079018C">
      <w:pPr>
        <w:spacing w:after="0" w:line="240" w:lineRule="auto"/>
        <w:jc w:val="center"/>
        <w:rPr>
          <w:rFonts w:cs="Arial"/>
          <w:sz w:val="32"/>
          <w:szCs w:val="32"/>
        </w:rPr>
      </w:pPr>
      <w:r w:rsidRPr="00281267">
        <w:rPr>
          <w:rFonts w:cs="Arial"/>
          <w:sz w:val="32"/>
          <w:szCs w:val="32"/>
        </w:rPr>
        <w:t xml:space="preserve">Plan de trabajo </w:t>
      </w:r>
      <w:r w:rsidR="00281267" w:rsidRPr="00281267">
        <w:rPr>
          <w:rFonts w:cs="Arial"/>
          <w:sz w:val="32"/>
          <w:szCs w:val="32"/>
        </w:rPr>
        <w:t xml:space="preserve">(PAT) </w:t>
      </w:r>
      <w:r w:rsidRPr="00281267">
        <w:rPr>
          <w:rFonts w:cs="Arial"/>
          <w:sz w:val="32"/>
          <w:szCs w:val="32"/>
        </w:rPr>
        <w:t>de la Contraloría de</w:t>
      </w:r>
      <w:r w:rsidR="00D15CCE" w:rsidRPr="00281267">
        <w:rPr>
          <w:rFonts w:cs="Arial"/>
          <w:sz w:val="32"/>
          <w:szCs w:val="32"/>
        </w:rPr>
        <w:t xml:space="preserve"> Servicios </w:t>
      </w:r>
      <w:r w:rsidR="0067368C" w:rsidRPr="00281267">
        <w:rPr>
          <w:rFonts w:cs="Arial"/>
          <w:sz w:val="32"/>
          <w:szCs w:val="32"/>
        </w:rPr>
        <w:t xml:space="preserve">para </w:t>
      </w:r>
      <w:r w:rsidR="00D15CCE" w:rsidRPr="00281267">
        <w:rPr>
          <w:rFonts w:cs="Arial"/>
          <w:sz w:val="32"/>
          <w:szCs w:val="32"/>
        </w:rPr>
        <w:t>el 20</w:t>
      </w:r>
      <w:r w:rsidR="001A379E">
        <w:rPr>
          <w:rFonts w:cs="Arial"/>
          <w:sz w:val="32"/>
          <w:szCs w:val="32"/>
        </w:rPr>
        <w:t>20</w:t>
      </w:r>
    </w:p>
    <w:p w:rsidR="0067368C" w:rsidRPr="00281267" w:rsidRDefault="0067368C" w:rsidP="0079018C">
      <w:pPr>
        <w:spacing w:after="0" w:line="240" w:lineRule="auto"/>
        <w:jc w:val="center"/>
        <w:rPr>
          <w:rFonts w:cs="Arial"/>
          <w:sz w:val="32"/>
          <w:szCs w:val="32"/>
        </w:rPr>
      </w:pPr>
    </w:p>
    <w:p w:rsidR="0067368C" w:rsidRDefault="0067368C" w:rsidP="0099548C">
      <w:pPr>
        <w:spacing w:after="0" w:line="240" w:lineRule="auto"/>
        <w:jc w:val="both"/>
        <w:rPr>
          <w:rFonts w:cs="Arial"/>
        </w:rPr>
      </w:pPr>
    </w:p>
    <w:p w:rsidR="0003422C" w:rsidRDefault="0003422C" w:rsidP="0079018C">
      <w:pPr>
        <w:spacing w:after="0" w:line="240" w:lineRule="auto"/>
        <w:jc w:val="right"/>
        <w:rPr>
          <w:rFonts w:cs="Arial"/>
          <w:sz w:val="24"/>
          <w:szCs w:val="24"/>
        </w:rPr>
      </w:pPr>
    </w:p>
    <w:p w:rsidR="0079018C" w:rsidRDefault="0079018C" w:rsidP="00281267">
      <w:pPr>
        <w:spacing w:after="0" w:line="240" w:lineRule="auto"/>
        <w:rPr>
          <w:rFonts w:cs="Arial"/>
          <w:sz w:val="24"/>
          <w:szCs w:val="24"/>
        </w:rPr>
      </w:pPr>
    </w:p>
    <w:p w:rsidR="0003422C" w:rsidRPr="00630DF5" w:rsidRDefault="0003422C" w:rsidP="0079018C">
      <w:pPr>
        <w:spacing w:after="0" w:line="240" w:lineRule="auto"/>
        <w:jc w:val="right"/>
        <w:rPr>
          <w:rFonts w:cs="Arial"/>
          <w:sz w:val="32"/>
          <w:szCs w:val="32"/>
        </w:rPr>
      </w:pPr>
    </w:p>
    <w:p w:rsidR="0003422C" w:rsidRPr="00630DF5" w:rsidRDefault="0003422C" w:rsidP="00281267">
      <w:pPr>
        <w:spacing w:after="0" w:line="240" w:lineRule="auto"/>
        <w:jc w:val="center"/>
        <w:rPr>
          <w:rFonts w:cs="Arial"/>
          <w:sz w:val="32"/>
          <w:szCs w:val="32"/>
        </w:rPr>
      </w:pPr>
    </w:p>
    <w:p w:rsidR="00630DF5" w:rsidRPr="00281267" w:rsidRDefault="00630DF5" w:rsidP="0079018C">
      <w:pPr>
        <w:spacing w:after="0" w:line="240" w:lineRule="auto"/>
        <w:jc w:val="right"/>
        <w:rPr>
          <w:rFonts w:cs="Arial"/>
          <w:sz w:val="28"/>
          <w:szCs w:val="28"/>
        </w:rPr>
      </w:pPr>
      <w:r w:rsidRPr="00281267">
        <w:rPr>
          <w:rFonts w:cs="Arial"/>
          <w:sz w:val="28"/>
          <w:szCs w:val="28"/>
        </w:rPr>
        <w:t xml:space="preserve">Vera Aguilar Cruz </w:t>
      </w:r>
    </w:p>
    <w:p w:rsidR="00630DF5" w:rsidRPr="00281267" w:rsidRDefault="00630DF5" w:rsidP="0079018C">
      <w:pPr>
        <w:spacing w:after="0" w:line="240" w:lineRule="auto"/>
        <w:jc w:val="right"/>
        <w:rPr>
          <w:rFonts w:cs="Arial"/>
          <w:sz w:val="28"/>
          <w:szCs w:val="28"/>
        </w:rPr>
      </w:pPr>
      <w:r w:rsidRPr="00281267">
        <w:rPr>
          <w:rFonts w:cs="Arial"/>
          <w:sz w:val="28"/>
          <w:szCs w:val="28"/>
        </w:rPr>
        <w:t>Contralora de Servicios a.i.</w:t>
      </w:r>
    </w:p>
    <w:p w:rsidR="0003422C" w:rsidRDefault="0003422C" w:rsidP="0079018C">
      <w:pPr>
        <w:spacing w:after="0" w:line="240" w:lineRule="auto"/>
        <w:jc w:val="right"/>
        <w:rPr>
          <w:rFonts w:cs="Arial"/>
          <w:sz w:val="24"/>
          <w:szCs w:val="24"/>
        </w:rPr>
      </w:pPr>
    </w:p>
    <w:p w:rsidR="0003422C" w:rsidRDefault="0003422C" w:rsidP="0079018C">
      <w:pPr>
        <w:spacing w:after="0" w:line="240" w:lineRule="auto"/>
        <w:jc w:val="right"/>
        <w:rPr>
          <w:rFonts w:cs="Arial"/>
          <w:sz w:val="24"/>
          <w:szCs w:val="24"/>
        </w:rPr>
      </w:pPr>
    </w:p>
    <w:p w:rsidR="0003422C" w:rsidRDefault="0003422C" w:rsidP="0079018C">
      <w:pPr>
        <w:spacing w:after="0" w:line="240" w:lineRule="auto"/>
        <w:jc w:val="right"/>
        <w:rPr>
          <w:rFonts w:cs="Arial"/>
          <w:sz w:val="24"/>
          <w:szCs w:val="24"/>
        </w:rPr>
      </w:pPr>
    </w:p>
    <w:p w:rsidR="0003422C" w:rsidRPr="00281267" w:rsidRDefault="00D15CCE" w:rsidP="00281267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281267">
        <w:rPr>
          <w:rFonts w:cs="Arial"/>
          <w:b/>
          <w:sz w:val="36"/>
          <w:szCs w:val="36"/>
        </w:rPr>
        <w:t>Noviembre</w:t>
      </w:r>
      <w:r w:rsidR="00281267" w:rsidRPr="00281267">
        <w:rPr>
          <w:rFonts w:cs="Arial"/>
          <w:b/>
          <w:sz w:val="36"/>
          <w:szCs w:val="36"/>
        </w:rPr>
        <w:t xml:space="preserve"> </w:t>
      </w:r>
      <w:r w:rsidRPr="00281267">
        <w:rPr>
          <w:rFonts w:cs="Arial"/>
          <w:b/>
          <w:sz w:val="36"/>
          <w:szCs w:val="36"/>
        </w:rPr>
        <w:t>201</w:t>
      </w:r>
      <w:r w:rsidR="001A379E">
        <w:rPr>
          <w:rFonts w:cs="Arial"/>
          <w:b/>
          <w:sz w:val="36"/>
          <w:szCs w:val="36"/>
        </w:rPr>
        <w:t>9</w:t>
      </w:r>
    </w:p>
    <w:p w:rsidR="0003422C" w:rsidRDefault="0003422C" w:rsidP="00564BE3">
      <w:pPr>
        <w:tabs>
          <w:tab w:val="left" w:pos="3840"/>
        </w:tabs>
        <w:spacing w:after="0" w:line="240" w:lineRule="auto"/>
        <w:rPr>
          <w:rFonts w:cs="Arial"/>
          <w:sz w:val="28"/>
          <w:szCs w:val="28"/>
        </w:rPr>
      </w:pPr>
    </w:p>
    <w:p w:rsidR="00D21A9C" w:rsidRPr="0006334C" w:rsidRDefault="00D21A9C" w:rsidP="003E0ACE">
      <w:pPr>
        <w:spacing w:after="0" w:line="240" w:lineRule="auto"/>
        <w:jc w:val="both"/>
        <w:rPr>
          <w:rFonts w:cs="Arial"/>
        </w:rPr>
      </w:pPr>
    </w:p>
    <w:p w:rsidR="00706424" w:rsidRPr="0006334C" w:rsidRDefault="00706424" w:rsidP="0079018C">
      <w:pPr>
        <w:spacing w:after="0" w:line="240" w:lineRule="auto"/>
        <w:jc w:val="both"/>
        <w:rPr>
          <w:rFonts w:cs="Arial"/>
        </w:rPr>
      </w:pPr>
    </w:p>
    <w:p w:rsidR="0003422C" w:rsidRDefault="0003422C" w:rsidP="003E0ACE">
      <w:pPr>
        <w:spacing w:after="0" w:line="240" w:lineRule="auto"/>
        <w:ind w:left="714"/>
        <w:jc w:val="center"/>
        <w:rPr>
          <w:noProof/>
          <w:lang w:eastAsia="es-CR"/>
        </w:rPr>
      </w:pPr>
    </w:p>
    <w:p w:rsidR="00D15CCE" w:rsidRDefault="00D15CCE" w:rsidP="003E0ACE">
      <w:pPr>
        <w:spacing w:after="0" w:line="240" w:lineRule="auto"/>
        <w:ind w:left="714"/>
        <w:jc w:val="center"/>
        <w:rPr>
          <w:noProof/>
          <w:lang w:eastAsia="es-CR"/>
        </w:rPr>
      </w:pPr>
    </w:p>
    <w:p w:rsidR="004E56A4" w:rsidRDefault="004E56A4" w:rsidP="003E0ACE">
      <w:pPr>
        <w:spacing w:after="0" w:line="240" w:lineRule="auto"/>
        <w:ind w:left="714"/>
        <w:jc w:val="center"/>
        <w:rPr>
          <w:b/>
          <w:noProof/>
          <w:sz w:val="36"/>
          <w:szCs w:val="36"/>
          <w:lang w:eastAsia="es-CR"/>
        </w:rPr>
      </w:pPr>
    </w:p>
    <w:p w:rsidR="000D324E" w:rsidRDefault="000D324E" w:rsidP="003E0ACE">
      <w:pPr>
        <w:spacing w:after="0" w:line="240" w:lineRule="auto"/>
        <w:ind w:left="714"/>
        <w:jc w:val="center"/>
        <w:rPr>
          <w:b/>
          <w:noProof/>
          <w:sz w:val="36"/>
          <w:szCs w:val="36"/>
          <w:lang w:eastAsia="es-CR"/>
        </w:rPr>
      </w:pPr>
      <w:r w:rsidRPr="001D2E2B">
        <w:rPr>
          <w:b/>
          <w:noProof/>
          <w:sz w:val="36"/>
          <w:szCs w:val="36"/>
          <w:lang w:eastAsia="es-CR"/>
        </w:rPr>
        <w:t>Plan de Trabajo 20</w:t>
      </w:r>
      <w:r w:rsidR="001A379E">
        <w:rPr>
          <w:b/>
          <w:noProof/>
          <w:sz w:val="36"/>
          <w:szCs w:val="36"/>
          <w:lang w:eastAsia="es-CR"/>
        </w:rPr>
        <w:t>20</w:t>
      </w:r>
      <w:r w:rsidRPr="001D2E2B">
        <w:rPr>
          <w:b/>
          <w:noProof/>
          <w:sz w:val="36"/>
          <w:szCs w:val="36"/>
          <w:lang w:eastAsia="es-CR"/>
        </w:rPr>
        <w:t xml:space="preserve"> </w:t>
      </w:r>
    </w:p>
    <w:p w:rsidR="004E56A4" w:rsidRPr="001D2E2B" w:rsidRDefault="004E56A4" w:rsidP="003E0ACE">
      <w:pPr>
        <w:spacing w:after="0" w:line="240" w:lineRule="auto"/>
        <w:ind w:left="714"/>
        <w:jc w:val="center"/>
        <w:rPr>
          <w:b/>
          <w:noProof/>
          <w:sz w:val="36"/>
          <w:szCs w:val="36"/>
          <w:lang w:eastAsia="es-CR"/>
        </w:rPr>
      </w:pPr>
    </w:p>
    <w:p w:rsidR="000D324E" w:rsidRPr="001D2E2B" w:rsidRDefault="000D324E" w:rsidP="003E0ACE">
      <w:pPr>
        <w:spacing w:after="0" w:line="240" w:lineRule="auto"/>
        <w:ind w:left="714"/>
        <w:jc w:val="center"/>
        <w:rPr>
          <w:b/>
          <w:noProof/>
          <w:sz w:val="28"/>
          <w:szCs w:val="28"/>
          <w:lang w:eastAsia="es-CR"/>
        </w:rPr>
      </w:pPr>
      <w:r w:rsidRPr="001D2E2B">
        <w:rPr>
          <w:b/>
          <w:noProof/>
          <w:sz w:val="28"/>
          <w:szCs w:val="28"/>
          <w:lang w:eastAsia="es-CR"/>
        </w:rPr>
        <w:t>Contraloría de Servicios</w:t>
      </w:r>
    </w:p>
    <w:p w:rsidR="00D15CCE" w:rsidRPr="001D2E2B" w:rsidRDefault="000D324E" w:rsidP="003E0ACE">
      <w:pPr>
        <w:spacing w:after="0" w:line="240" w:lineRule="auto"/>
        <w:ind w:left="714"/>
        <w:jc w:val="center"/>
        <w:rPr>
          <w:b/>
          <w:noProof/>
          <w:sz w:val="28"/>
          <w:szCs w:val="28"/>
          <w:lang w:eastAsia="es-CR"/>
        </w:rPr>
      </w:pPr>
      <w:r w:rsidRPr="001D2E2B">
        <w:rPr>
          <w:b/>
          <w:noProof/>
          <w:sz w:val="28"/>
          <w:szCs w:val="28"/>
          <w:lang w:eastAsia="es-CR"/>
        </w:rPr>
        <w:t>INAMU</w:t>
      </w:r>
    </w:p>
    <w:p w:rsidR="001C1E2E" w:rsidRDefault="001C1E2E" w:rsidP="003E0ACE">
      <w:pPr>
        <w:spacing w:after="0" w:line="240" w:lineRule="auto"/>
        <w:ind w:left="714"/>
        <w:jc w:val="center"/>
        <w:rPr>
          <w:rFonts w:cs="Arial"/>
        </w:rPr>
      </w:pPr>
    </w:p>
    <w:p w:rsidR="004E56A4" w:rsidRDefault="004E56A4" w:rsidP="003E0ACE">
      <w:pPr>
        <w:spacing w:after="0" w:line="240" w:lineRule="auto"/>
        <w:ind w:left="714"/>
        <w:jc w:val="center"/>
        <w:rPr>
          <w:rFonts w:cs="Arial"/>
        </w:rPr>
      </w:pPr>
    </w:p>
    <w:p w:rsidR="004E56A4" w:rsidRPr="0006334C" w:rsidRDefault="004E56A4" w:rsidP="004E56A4">
      <w:pPr>
        <w:spacing w:after="0" w:line="240" w:lineRule="auto"/>
        <w:ind w:left="714"/>
        <w:rPr>
          <w:rFonts w:cs="Arial"/>
        </w:rPr>
      </w:pPr>
    </w:p>
    <w:p w:rsidR="00A275C2" w:rsidRPr="0006334C" w:rsidRDefault="00A275C2" w:rsidP="003E0ACE">
      <w:pPr>
        <w:spacing w:after="0" w:line="240" w:lineRule="auto"/>
        <w:jc w:val="both"/>
        <w:rPr>
          <w:rFonts w:cs="Arial"/>
        </w:rPr>
      </w:pPr>
    </w:p>
    <w:p w:rsidR="00C25285" w:rsidRDefault="00C25285" w:rsidP="00C25285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bookmarkStart w:id="0" w:name="_Hlk529879943"/>
      <w:r w:rsidRPr="00C25285">
        <w:rPr>
          <w:rFonts w:cs="Arial"/>
          <w:b/>
          <w:sz w:val="24"/>
          <w:szCs w:val="24"/>
        </w:rPr>
        <w:t>Introducción</w:t>
      </w:r>
    </w:p>
    <w:p w:rsidR="00C25285" w:rsidRPr="0041410A" w:rsidRDefault="0041410A" w:rsidP="00C25285">
      <w:pPr>
        <w:spacing w:after="0" w:line="240" w:lineRule="auto"/>
        <w:ind w:left="720"/>
        <w:jc w:val="both"/>
        <w:rPr>
          <w:rFonts w:cs="Arial"/>
          <w:sz w:val="24"/>
          <w:szCs w:val="24"/>
        </w:rPr>
      </w:pPr>
      <w:r w:rsidRPr="0041410A">
        <w:rPr>
          <w:rFonts w:cs="Arial"/>
          <w:sz w:val="24"/>
          <w:szCs w:val="24"/>
        </w:rPr>
        <w:t>En este documento se presenta el Plan de Trabajo de la Contraloría de Servicios del INAMU con todos sus componentes y para ser ejecutado durante el 20</w:t>
      </w:r>
      <w:r w:rsidR="001A379E">
        <w:rPr>
          <w:rFonts w:cs="Arial"/>
          <w:sz w:val="24"/>
          <w:szCs w:val="24"/>
        </w:rPr>
        <w:t>20</w:t>
      </w:r>
      <w:r w:rsidRPr="0041410A">
        <w:rPr>
          <w:rFonts w:cs="Arial"/>
          <w:sz w:val="24"/>
          <w:szCs w:val="24"/>
        </w:rPr>
        <w:t xml:space="preserve">. </w:t>
      </w:r>
    </w:p>
    <w:p w:rsidR="00C25285" w:rsidRPr="00C25285" w:rsidRDefault="00C25285" w:rsidP="00C25285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82550C" w:rsidRPr="00C25285" w:rsidRDefault="00B80F0E" w:rsidP="00C25285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C25285">
        <w:rPr>
          <w:rFonts w:cs="Arial"/>
          <w:b/>
          <w:sz w:val="24"/>
          <w:szCs w:val="24"/>
        </w:rPr>
        <w:t>Objetivo Estratégico Institucional</w:t>
      </w:r>
    </w:p>
    <w:p w:rsidR="008936A4" w:rsidRPr="00C25285" w:rsidRDefault="008936A4" w:rsidP="008936A4">
      <w:pPr>
        <w:spacing w:after="0" w:line="240" w:lineRule="auto"/>
        <w:ind w:left="720"/>
        <w:jc w:val="both"/>
        <w:rPr>
          <w:rFonts w:cs="Arial"/>
          <w:i/>
          <w:iCs/>
          <w:sz w:val="24"/>
          <w:szCs w:val="24"/>
        </w:rPr>
      </w:pPr>
      <w:r w:rsidRPr="00C25285">
        <w:rPr>
          <w:rFonts w:cs="Arial"/>
          <w:sz w:val="24"/>
          <w:szCs w:val="24"/>
        </w:rPr>
        <w:t>El objetivo estratégico del PEI 2019-2030 que</w:t>
      </w:r>
      <w:r w:rsidRPr="00C25285">
        <w:rPr>
          <w:rFonts w:cs="Arial"/>
          <w:i/>
          <w:iCs/>
          <w:sz w:val="24"/>
          <w:szCs w:val="24"/>
        </w:rPr>
        <w:t xml:space="preserve"> guarda mayor relación con las funciones de la Contraloría de </w:t>
      </w:r>
      <w:r w:rsidR="0043538D" w:rsidRPr="00C25285">
        <w:rPr>
          <w:rFonts w:cs="Arial"/>
          <w:i/>
          <w:iCs/>
          <w:sz w:val="24"/>
          <w:szCs w:val="24"/>
        </w:rPr>
        <w:t>Servicios</w:t>
      </w:r>
      <w:r w:rsidRPr="00C25285">
        <w:rPr>
          <w:rFonts w:cs="Arial"/>
          <w:i/>
          <w:iCs/>
          <w:sz w:val="24"/>
          <w:szCs w:val="24"/>
        </w:rPr>
        <w:t xml:space="preserve"> del INAMU es el </w:t>
      </w:r>
      <w:proofErr w:type="spellStart"/>
      <w:r w:rsidRPr="00C25285">
        <w:rPr>
          <w:rFonts w:cs="Arial"/>
          <w:i/>
          <w:iCs/>
          <w:sz w:val="24"/>
          <w:szCs w:val="24"/>
        </w:rPr>
        <w:t>N°</w:t>
      </w:r>
      <w:proofErr w:type="spellEnd"/>
      <w:r w:rsidRPr="00C25285">
        <w:rPr>
          <w:rFonts w:cs="Arial"/>
          <w:i/>
          <w:iCs/>
          <w:sz w:val="24"/>
          <w:szCs w:val="24"/>
        </w:rPr>
        <w:t xml:space="preserve"> </w:t>
      </w:r>
      <w:r w:rsidR="001A379E">
        <w:rPr>
          <w:rFonts w:cs="Arial"/>
          <w:i/>
          <w:iCs/>
          <w:sz w:val="24"/>
          <w:szCs w:val="24"/>
        </w:rPr>
        <w:t xml:space="preserve">8, a saber, </w:t>
      </w:r>
    </w:p>
    <w:p w:rsidR="0082550C" w:rsidRPr="00C25285" w:rsidRDefault="0082550C" w:rsidP="0079018C">
      <w:pPr>
        <w:spacing w:after="0" w:line="240" w:lineRule="auto"/>
        <w:ind w:left="720"/>
        <w:jc w:val="both"/>
        <w:rPr>
          <w:rFonts w:cs="Arial"/>
          <w:sz w:val="24"/>
          <w:szCs w:val="24"/>
        </w:rPr>
      </w:pPr>
    </w:p>
    <w:p w:rsidR="00C25285" w:rsidRDefault="008936A4" w:rsidP="00C25285">
      <w:pPr>
        <w:spacing w:after="0" w:line="240" w:lineRule="auto"/>
        <w:ind w:left="720"/>
        <w:jc w:val="both"/>
        <w:rPr>
          <w:rFonts w:cs="Arial"/>
          <w:sz w:val="24"/>
          <w:szCs w:val="24"/>
        </w:rPr>
      </w:pPr>
      <w:r w:rsidRPr="00C25285">
        <w:rPr>
          <w:rFonts w:cs="Arial"/>
          <w:sz w:val="24"/>
          <w:szCs w:val="24"/>
        </w:rPr>
        <w:t>“</w:t>
      </w:r>
      <w:r w:rsidR="006E1789">
        <w:rPr>
          <w:rFonts w:cs="Arial"/>
          <w:sz w:val="24"/>
          <w:szCs w:val="24"/>
        </w:rPr>
        <w:t>Redefinir los procesos técnico-administrativos institucionales que garanticen el cumplimiento de los objetivos estratégicos</w:t>
      </w:r>
      <w:bookmarkEnd w:id="0"/>
      <w:r w:rsidR="006E1789">
        <w:rPr>
          <w:rFonts w:cs="Arial"/>
          <w:sz w:val="24"/>
          <w:szCs w:val="24"/>
        </w:rPr>
        <w:t>.”</w:t>
      </w:r>
    </w:p>
    <w:p w:rsidR="00C25285" w:rsidRDefault="00C25285" w:rsidP="00C25285">
      <w:pPr>
        <w:spacing w:after="0" w:line="240" w:lineRule="auto"/>
        <w:ind w:left="720"/>
        <w:jc w:val="both"/>
        <w:rPr>
          <w:rFonts w:cs="Arial"/>
          <w:b/>
          <w:sz w:val="24"/>
          <w:szCs w:val="24"/>
        </w:rPr>
      </w:pPr>
    </w:p>
    <w:p w:rsidR="00C25285" w:rsidRPr="006E1789" w:rsidRDefault="00C25285" w:rsidP="006E1789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C25285">
        <w:rPr>
          <w:rFonts w:cs="Arial"/>
          <w:b/>
          <w:sz w:val="24"/>
          <w:szCs w:val="24"/>
        </w:rPr>
        <w:t>Tabla detallada</w:t>
      </w:r>
    </w:p>
    <w:p w:rsidR="008B00EA" w:rsidRPr="0041410A" w:rsidRDefault="008B00EA" w:rsidP="0041410A">
      <w:pPr>
        <w:pStyle w:val="Prrafodelista"/>
        <w:spacing w:after="0" w:line="240" w:lineRule="auto"/>
        <w:jc w:val="both"/>
        <w:rPr>
          <w:rFonts w:cs="Arial"/>
          <w:sz w:val="24"/>
          <w:szCs w:val="24"/>
        </w:rPr>
        <w:sectPr w:rsidR="008B00EA" w:rsidRPr="0041410A" w:rsidSect="00A9520F">
          <w:footerReference w:type="default" r:id="rId11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C25285">
        <w:rPr>
          <w:rFonts w:cs="Arial"/>
          <w:sz w:val="24"/>
          <w:szCs w:val="24"/>
        </w:rPr>
        <w:t xml:space="preserve">A </w:t>
      </w:r>
      <w:r w:rsidR="001A379E" w:rsidRPr="00C25285">
        <w:rPr>
          <w:rFonts w:cs="Arial"/>
          <w:sz w:val="24"/>
          <w:szCs w:val="24"/>
        </w:rPr>
        <w:t>continuación,</w:t>
      </w:r>
      <w:r w:rsidRPr="00C25285">
        <w:rPr>
          <w:rFonts w:cs="Arial"/>
          <w:sz w:val="24"/>
          <w:szCs w:val="24"/>
        </w:rPr>
        <w:t xml:space="preserve"> se presenta la Tabla con el detalle de</w:t>
      </w:r>
      <w:r w:rsidR="0041410A">
        <w:rPr>
          <w:rFonts w:cs="Arial"/>
          <w:sz w:val="24"/>
          <w:szCs w:val="24"/>
        </w:rPr>
        <w:t>l</w:t>
      </w:r>
      <w:r w:rsidRPr="00C25285">
        <w:rPr>
          <w:rFonts w:cs="Arial"/>
          <w:sz w:val="24"/>
          <w:szCs w:val="24"/>
        </w:rPr>
        <w:t xml:space="preserve"> Plan </w:t>
      </w:r>
      <w:r w:rsidR="0041410A" w:rsidRPr="00C25285">
        <w:rPr>
          <w:rFonts w:cs="Arial"/>
          <w:sz w:val="24"/>
          <w:szCs w:val="24"/>
        </w:rPr>
        <w:t>de Trabajo</w:t>
      </w:r>
      <w:r w:rsidRPr="00C25285">
        <w:rPr>
          <w:rFonts w:cs="Arial"/>
          <w:sz w:val="24"/>
          <w:szCs w:val="24"/>
        </w:rPr>
        <w:t xml:space="preserve"> de la Contraloría de Servicios del INAMU, según el formato facilitado por </w:t>
      </w:r>
      <w:r w:rsidR="00345A4B" w:rsidRPr="00C25285">
        <w:rPr>
          <w:rFonts w:cs="Arial"/>
          <w:sz w:val="24"/>
          <w:szCs w:val="24"/>
        </w:rPr>
        <w:t>la Secretaría</w:t>
      </w:r>
      <w:r w:rsidRPr="00C25285">
        <w:rPr>
          <w:rFonts w:cs="Arial"/>
          <w:sz w:val="24"/>
          <w:szCs w:val="24"/>
        </w:rPr>
        <w:t xml:space="preserve"> Técnica </w:t>
      </w:r>
      <w:r w:rsidR="0041410A" w:rsidRPr="00DE0B00">
        <w:rPr>
          <w:rFonts w:cs="Arial"/>
          <w:sz w:val="24"/>
          <w:szCs w:val="24"/>
        </w:rPr>
        <w:t>del Sistema Nacional de Controlarías de Servicios</w:t>
      </w:r>
      <w:r w:rsidR="0041410A" w:rsidRPr="00C25285">
        <w:rPr>
          <w:rFonts w:cs="Arial"/>
          <w:sz w:val="24"/>
          <w:szCs w:val="24"/>
        </w:rPr>
        <w:t xml:space="preserve"> </w:t>
      </w:r>
      <w:r w:rsidR="0041410A">
        <w:rPr>
          <w:rFonts w:cs="Arial"/>
          <w:sz w:val="24"/>
          <w:szCs w:val="24"/>
        </w:rPr>
        <w:t xml:space="preserve">del </w:t>
      </w:r>
      <w:r w:rsidR="00DE0B00" w:rsidRPr="00DE0B00">
        <w:rPr>
          <w:rFonts w:cs="Arial"/>
          <w:sz w:val="24"/>
          <w:szCs w:val="24"/>
        </w:rPr>
        <w:t>Área de Modernización de Estado</w:t>
      </w:r>
      <w:r w:rsidR="0041410A">
        <w:rPr>
          <w:rFonts w:cs="Arial"/>
          <w:sz w:val="24"/>
          <w:szCs w:val="24"/>
        </w:rPr>
        <w:t xml:space="preserve"> de </w:t>
      </w:r>
      <w:r w:rsidRPr="0041410A">
        <w:rPr>
          <w:rFonts w:cs="Arial"/>
          <w:sz w:val="24"/>
          <w:szCs w:val="24"/>
        </w:rPr>
        <w:t>MIDEPLAN</w:t>
      </w:r>
      <w:r w:rsidR="0041410A">
        <w:rPr>
          <w:rFonts w:cs="Arial"/>
          <w:sz w:val="24"/>
          <w:szCs w:val="24"/>
        </w:rPr>
        <w:t>.</w:t>
      </w:r>
    </w:p>
    <w:tbl>
      <w:tblPr>
        <w:tblW w:w="13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275"/>
        <w:gridCol w:w="993"/>
        <w:gridCol w:w="1417"/>
        <w:gridCol w:w="1843"/>
        <w:gridCol w:w="850"/>
        <w:gridCol w:w="1418"/>
        <w:gridCol w:w="1134"/>
        <w:gridCol w:w="992"/>
        <w:gridCol w:w="957"/>
      </w:tblGrid>
      <w:tr w:rsidR="008B00EA" w:rsidRPr="002804D9" w:rsidTr="00411275">
        <w:trPr>
          <w:trHeight w:val="300"/>
          <w:jc w:val="center"/>
        </w:trPr>
        <w:tc>
          <w:tcPr>
            <w:tcW w:w="13568" w:type="dxa"/>
            <w:gridSpan w:val="11"/>
            <w:shd w:val="clear" w:color="auto" w:fill="D9D9D9"/>
            <w:vAlign w:val="center"/>
          </w:tcPr>
          <w:p w:rsidR="008B00EA" w:rsidRPr="007F201A" w:rsidRDefault="008B00EA" w:rsidP="007F201A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</w:pPr>
            <w:r w:rsidRPr="007F201A"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  <w:lastRenderedPageBreak/>
              <w:t xml:space="preserve">Tabla detallada del Plan Anual de Trabajo de la Contraloría de Servicios </w:t>
            </w:r>
            <w:r w:rsidR="007F201A" w:rsidRPr="007F201A"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  <w:t>del INAMU</w:t>
            </w:r>
          </w:p>
        </w:tc>
      </w:tr>
      <w:tr w:rsidR="008B00EA" w:rsidRPr="002804D9" w:rsidTr="00E53BCA">
        <w:trPr>
          <w:trHeight w:val="741"/>
          <w:jc w:val="center"/>
        </w:trPr>
        <w:tc>
          <w:tcPr>
            <w:tcW w:w="1129" w:type="dxa"/>
            <w:shd w:val="clear" w:color="auto" w:fill="F2F2F2"/>
            <w:vAlign w:val="center"/>
          </w:tcPr>
          <w:p w:rsidR="008B00EA" w:rsidRPr="009806B4" w:rsidRDefault="008B00EA" w:rsidP="00411275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  <w:lang w:val="es-ES"/>
              </w:rPr>
            </w:pPr>
            <w:r w:rsidRPr="009806B4">
              <w:rPr>
                <w:rFonts w:ascii="Century Gothic" w:hAnsi="Century Gothic" w:cs="Arial"/>
                <w:b/>
                <w:bCs/>
                <w:sz w:val="14"/>
                <w:szCs w:val="14"/>
                <w:lang w:val="es-ES"/>
              </w:rPr>
              <w:t>Objetivo Estratégico Institucional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8B00EA" w:rsidRPr="002804D9" w:rsidRDefault="008B00EA" w:rsidP="00411275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Arial"/>
                <w:b/>
                <w:sz w:val="14"/>
                <w:szCs w:val="14"/>
                <w:lang w:val="es-ES"/>
              </w:rPr>
            </w:pPr>
            <w:r w:rsidRPr="002804D9">
              <w:rPr>
                <w:rFonts w:ascii="Century Gothic" w:hAnsi="Century Gothic" w:cs="Arial"/>
                <w:b/>
                <w:sz w:val="14"/>
                <w:szCs w:val="14"/>
                <w:lang w:val="es-ES"/>
              </w:rPr>
              <w:t>Objetivo Anual Operativo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B00EA" w:rsidRPr="002804D9" w:rsidRDefault="008B00EA" w:rsidP="00411275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Arial"/>
                <w:b/>
                <w:sz w:val="14"/>
                <w:szCs w:val="14"/>
                <w:lang w:val="es-ES"/>
              </w:rPr>
            </w:pPr>
            <w:r w:rsidRPr="002804D9">
              <w:rPr>
                <w:rFonts w:ascii="Century Gothic" w:hAnsi="Century Gothic" w:cs="Arial"/>
                <w:b/>
                <w:sz w:val="14"/>
                <w:szCs w:val="14"/>
                <w:lang w:val="es-ES"/>
              </w:rPr>
              <w:t>Meta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8B00EA" w:rsidRPr="002804D9" w:rsidRDefault="008B00EA" w:rsidP="00411275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Arial"/>
                <w:b/>
                <w:sz w:val="14"/>
                <w:szCs w:val="14"/>
                <w:lang w:val="es-ES"/>
              </w:rPr>
            </w:pPr>
            <w:r w:rsidRPr="002804D9">
              <w:rPr>
                <w:rFonts w:ascii="Century Gothic" w:hAnsi="Century Gothic" w:cs="Arial"/>
                <w:b/>
                <w:sz w:val="14"/>
                <w:szCs w:val="14"/>
                <w:lang w:val="es-ES"/>
              </w:rPr>
              <w:t xml:space="preserve">Indicador 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8B00EA" w:rsidRPr="002804D9" w:rsidRDefault="008B00EA" w:rsidP="00411275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Arial"/>
                <w:b/>
                <w:sz w:val="14"/>
                <w:szCs w:val="14"/>
                <w:lang w:val="es-ES"/>
              </w:rPr>
            </w:pPr>
            <w:r w:rsidRPr="002804D9">
              <w:rPr>
                <w:rFonts w:ascii="Century Gothic" w:hAnsi="Century Gothic" w:cs="Arial"/>
                <w:b/>
                <w:sz w:val="14"/>
                <w:szCs w:val="14"/>
                <w:lang w:val="es-ES"/>
              </w:rPr>
              <w:t>Fórmula del Indicador</w:t>
            </w:r>
            <w:r w:rsidRPr="002804D9" w:rsidDel="00C87D35">
              <w:rPr>
                <w:rFonts w:ascii="Century Gothic" w:hAnsi="Century Gothic" w:cs="Arial"/>
                <w:b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8B00EA" w:rsidRPr="002804D9" w:rsidRDefault="008B00EA" w:rsidP="00411275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Arial"/>
                <w:b/>
                <w:sz w:val="14"/>
                <w:szCs w:val="14"/>
                <w:lang w:val="es-ES"/>
              </w:rPr>
            </w:pPr>
            <w:r w:rsidRPr="002804D9">
              <w:rPr>
                <w:rFonts w:ascii="Century Gothic" w:hAnsi="Century Gothic" w:cs="Arial"/>
                <w:b/>
                <w:sz w:val="14"/>
                <w:szCs w:val="14"/>
                <w:lang w:val="es-ES"/>
              </w:rPr>
              <w:t>Actividades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8B00EA" w:rsidRPr="002804D9" w:rsidRDefault="008B00EA" w:rsidP="00411275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Arial"/>
                <w:b/>
                <w:sz w:val="14"/>
                <w:szCs w:val="14"/>
                <w:lang w:val="es-ES"/>
              </w:rPr>
            </w:pPr>
            <w:r w:rsidRPr="002804D9">
              <w:rPr>
                <w:rFonts w:ascii="Century Gothic" w:hAnsi="Century Gothic" w:cs="Arial"/>
                <w:b/>
                <w:sz w:val="14"/>
                <w:szCs w:val="14"/>
                <w:lang w:val="es-ES"/>
              </w:rPr>
              <w:t>Cronograma/ Tiempo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8B00EA" w:rsidRPr="002804D9" w:rsidRDefault="008B00EA" w:rsidP="00411275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Arial"/>
                <w:b/>
                <w:sz w:val="14"/>
                <w:szCs w:val="14"/>
                <w:lang w:val="es-ES"/>
              </w:rPr>
            </w:pPr>
            <w:r w:rsidRPr="002804D9">
              <w:rPr>
                <w:rFonts w:ascii="Century Gothic" w:hAnsi="Century Gothic" w:cs="Arial"/>
                <w:b/>
                <w:sz w:val="14"/>
                <w:szCs w:val="14"/>
                <w:lang w:val="es-ES"/>
              </w:rPr>
              <w:t>Responsables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8B00EA" w:rsidRPr="002804D9" w:rsidRDefault="008B00EA" w:rsidP="00411275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Arial"/>
                <w:b/>
                <w:sz w:val="14"/>
                <w:szCs w:val="14"/>
                <w:lang w:val="es-ES"/>
              </w:rPr>
            </w:pPr>
            <w:r w:rsidRPr="002804D9">
              <w:rPr>
                <w:rFonts w:ascii="Century Gothic" w:hAnsi="Century Gothic" w:cs="Arial"/>
                <w:b/>
                <w:sz w:val="14"/>
                <w:szCs w:val="14"/>
                <w:lang w:val="es-ES"/>
              </w:rPr>
              <w:t>Resultado de</w:t>
            </w:r>
            <w:r>
              <w:rPr>
                <w:rFonts w:ascii="Century Gothic" w:hAnsi="Century Gothic" w:cs="Arial"/>
                <w:b/>
                <w:sz w:val="14"/>
                <w:szCs w:val="14"/>
                <w:lang w:val="es-ES"/>
              </w:rPr>
              <w:t>l Indicador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8B00EA" w:rsidRPr="002804D9" w:rsidRDefault="008B00EA" w:rsidP="00411275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Arial"/>
                <w:b/>
                <w:sz w:val="14"/>
                <w:szCs w:val="14"/>
                <w:lang w:val="es-ES"/>
              </w:rPr>
            </w:pPr>
            <w:r w:rsidRPr="002804D9">
              <w:rPr>
                <w:rFonts w:ascii="Century Gothic" w:hAnsi="Century Gothic" w:cs="Arial"/>
                <w:b/>
                <w:sz w:val="14"/>
                <w:szCs w:val="14"/>
                <w:lang w:val="es-ES"/>
              </w:rPr>
              <w:t>Porcentaje de cumplimiento de la meta</w:t>
            </w:r>
          </w:p>
        </w:tc>
        <w:tc>
          <w:tcPr>
            <w:tcW w:w="957" w:type="dxa"/>
            <w:shd w:val="clear" w:color="auto" w:fill="F2F2F2"/>
            <w:vAlign w:val="center"/>
          </w:tcPr>
          <w:p w:rsidR="008B00EA" w:rsidRPr="002804D9" w:rsidRDefault="008B00EA" w:rsidP="00411275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Arial"/>
                <w:b/>
                <w:sz w:val="14"/>
                <w:szCs w:val="14"/>
                <w:lang w:val="es-ES"/>
              </w:rPr>
            </w:pPr>
            <w:r w:rsidRPr="002804D9">
              <w:rPr>
                <w:rFonts w:ascii="Century Gothic" w:hAnsi="Century Gothic" w:cs="Arial"/>
                <w:b/>
                <w:sz w:val="14"/>
                <w:szCs w:val="14"/>
                <w:lang w:val="es-ES"/>
              </w:rPr>
              <w:t>Observaciones</w:t>
            </w:r>
          </w:p>
        </w:tc>
      </w:tr>
      <w:tr w:rsidR="008B00EA" w:rsidRPr="002804D9" w:rsidTr="00E53BCA">
        <w:trPr>
          <w:trHeight w:val="3534"/>
          <w:jc w:val="center"/>
        </w:trPr>
        <w:tc>
          <w:tcPr>
            <w:tcW w:w="1129" w:type="dxa"/>
            <w:vAlign w:val="center"/>
          </w:tcPr>
          <w:p w:rsidR="006E1789" w:rsidRPr="006E1789" w:rsidRDefault="006E1789" w:rsidP="006E1789">
            <w:pPr>
              <w:pStyle w:val="NormalWeb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 w:rsidRPr="006E1789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“Redefinir los procesos técnico-administrativos institucionales que garanticen el cumplimiento de los objetivos estratégicos.”</w:t>
            </w: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Pr="009806B4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Pr="009806B4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bookmarkStart w:id="1" w:name="_Hlk530998009"/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1. </w:t>
            </w:r>
            <w:r w:rsidRPr="009806B4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Gestionar todas las consultas, inconformidades y sugerencias presentadas ante la Contraloría de Servicios del INAMU y brindar seguimiento </w:t>
            </w:r>
            <w:bookmarkEnd w:id="1"/>
            <w:r w:rsidR="006E1789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a las mismas</w:t>
            </w:r>
            <w:r w:rsidRPr="009806B4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.</w:t>
            </w: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Pr="000B6126" w:rsidRDefault="008B00EA" w:rsidP="00411275">
            <w:pPr>
              <w:pStyle w:val="NormalWeb"/>
              <w:jc w:val="both"/>
              <w:rPr>
                <w:rFonts w:ascii="Century Gothic" w:hAnsi="Century Gothic" w:cs="Arial"/>
                <w:sz w:val="14"/>
                <w:szCs w:val="14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8B00EA" w:rsidRDefault="008B00EA" w:rsidP="00411275">
            <w:pPr>
              <w:pStyle w:val="NormalWeb"/>
              <w:jc w:val="both"/>
              <w:rPr>
                <w:rFonts w:cs="Arial"/>
              </w:rPr>
            </w:pPr>
            <w:r w:rsidRPr="009806B4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lastRenderedPageBreak/>
              <w:t>Atender el 100% de las inconformidades, denuncias o sugerencias, presentadas por las personas usuarias durante el año de gestión y brindarles el debido</w:t>
            </w: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 seguimiento</w:t>
            </w:r>
          </w:p>
          <w:p w:rsidR="008B00EA" w:rsidRDefault="008B00EA" w:rsidP="00411275">
            <w:pPr>
              <w:pStyle w:val="NormalWeb"/>
              <w:jc w:val="both"/>
              <w:rPr>
                <w:rFonts w:cs="Arial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cs="Arial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cs="Arial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cs="Arial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cs="Arial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cs="Arial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cs="Arial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cs="Arial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cs="Arial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cs="Arial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cs="Arial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cs="Arial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cs="Arial"/>
              </w:rPr>
            </w:pPr>
          </w:p>
          <w:p w:rsidR="008B00EA" w:rsidRPr="00700823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lastRenderedPageBreak/>
              <w:t>Porcentaje de</w:t>
            </w:r>
            <w:r w:rsidRPr="00225AE6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 consultas, inconformidades, sugerencias y denuncias resueltas.</w:t>
            </w: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Pr="009806B4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 w:rsidRPr="00F91168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lastRenderedPageBreak/>
              <w:t>(Total de consultas, inconformidades, sugerencias y denuncias   resueltas/Total de inconformidades, denuncias y sugerencias recibidas en la Contraloría de Servicios) x 100</w:t>
            </w: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Pr="00FC116F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8B00EA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r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lastRenderedPageBreak/>
              <w:t>a.</w:t>
            </w:r>
            <w:r w:rsidRPr="006F4BD6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Revisión diaria de los correos electrónicos, llamadas telefónicas y otros medios de comunicación establecidos </w:t>
            </w:r>
            <w:r w:rsidR="00E53BCA" w:rsidRPr="006F4BD6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institucionalmente para</w:t>
            </w:r>
            <w:r w:rsidRPr="006F4BD6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presentar quejas inconformidades y sugerencias entre otras.</w:t>
            </w:r>
          </w:p>
          <w:p w:rsidR="008B00EA" w:rsidRPr="006F4BD6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</w:p>
          <w:p w:rsidR="008B00EA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r w:rsidRPr="006F4BD6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b</w:t>
            </w:r>
            <w:r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. </w:t>
            </w:r>
            <w:r w:rsidRPr="006F4BD6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Análisis de las consultas, inconformidades, sugerencias y denuncias presentadas por las personas usuarias.</w:t>
            </w:r>
          </w:p>
          <w:p w:rsidR="008B00EA" w:rsidRPr="006F4BD6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</w:p>
          <w:p w:rsidR="008B00EA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r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c. </w:t>
            </w:r>
            <w:r w:rsidRPr="006F4BD6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Apertura y seguimiento de un expediente para cada inconformidad o denuncia.</w:t>
            </w:r>
          </w:p>
          <w:p w:rsidR="00E53BCA" w:rsidRPr="006F4BD6" w:rsidRDefault="00E53BC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</w:p>
          <w:p w:rsidR="008B00EA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r w:rsidRPr="006F4BD6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d. Organización de toda la información de casos para dar el debido seguimiento y tener un registro actualizado.</w:t>
            </w:r>
          </w:p>
          <w:p w:rsidR="008B00EA" w:rsidRPr="006F4BD6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</w:p>
          <w:p w:rsidR="008B00EA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r w:rsidRPr="006F4BD6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e. Traslado a las </w:t>
            </w:r>
            <w:r w:rsidR="00E53BCA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instancias</w:t>
            </w:r>
            <w:r w:rsidRPr="006F4BD6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competentes para que brinden atención atiendan a la consulta, inconformidad, sugerencia o denuncia. </w:t>
            </w:r>
            <w:r w:rsidRPr="006F4BD6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lastRenderedPageBreak/>
              <w:t>En caso de no recibir respuesta, será remitida a las jefaturas correspondientes y en caso de que tampoco no den respuesta se remitirá a la Presidenta Ejecutiva de la Institución.</w:t>
            </w:r>
          </w:p>
          <w:p w:rsidR="008B00EA" w:rsidRPr="006F4BD6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</w:p>
          <w:p w:rsidR="008B00EA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r w:rsidRPr="006F4BD6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f</w:t>
            </w:r>
            <w:r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. </w:t>
            </w:r>
            <w:r w:rsidRPr="006F4BD6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Preparación de respuesta a las personas usuarias.</w:t>
            </w:r>
          </w:p>
          <w:p w:rsidR="008B00EA" w:rsidRPr="006F4BD6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</w:p>
          <w:p w:rsidR="008B00EA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r w:rsidRPr="006F4BD6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g.</w:t>
            </w:r>
            <w:r w:rsidRPr="006F4BD6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ab/>
              <w:t>Revisión periódica de los buzones designados en todas las instancias institucionales</w:t>
            </w:r>
            <w:r w:rsidR="00E53BCA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, la encuesta que está publicada de forma permanente en el sitio web y elaboración de data sets.</w:t>
            </w:r>
          </w:p>
          <w:p w:rsidR="008B00EA" w:rsidRPr="009852F8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</w:p>
        </w:tc>
        <w:tc>
          <w:tcPr>
            <w:tcW w:w="850" w:type="dxa"/>
            <w:vAlign w:val="center"/>
          </w:tcPr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 w:rsidRPr="00700823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lastRenderedPageBreak/>
              <w:t>I y II semestre del año en curso</w:t>
            </w: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Pr="002804D9" w:rsidRDefault="008B00EA" w:rsidP="00411275">
            <w:pPr>
              <w:pStyle w:val="NormalWeb"/>
              <w:jc w:val="both"/>
              <w:rPr>
                <w:rFonts w:ascii="Century Gothic" w:hAnsi="Century Gothic" w:cs="Arial"/>
                <w:sz w:val="14"/>
                <w:szCs w:val="14"/>
                <w:lang w:val="es-ES"/>
              </w:rPr>
            </w:pPr>
          </w:p>
        </w:tc>
        <w:tc>
          <w:tcPr>
            <w:tcW w:w="1418" w:type="dxa"/>
            <w:vAlign w:val="center"/>
          </w:tcPr>
          <w:p w:rsidR="00E53BCA" w:rsidRDefault="00E53BC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lastRenderedPageBreak/>
              <w:t>-</w:t>
            </w:r>
            <w:r w:rsidR="008B00EA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Contraloría de Servicios</w:t>
            </w:r>
            <w:r w:rsidR="008B00EA" w:rsidRPr="00700823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, </w:t>
            </w:r>
          </w:p>
          <w:p w:rsidR="00E53BCA" w:rsidRDefault="00E53BC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-J</w:t>
            </w:r>
            <w:r w:rsidR="008B00EA" w:rsidRPr="00700823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efaturas correspondientes</w:t>
            </w:r>
          </w:p>
          <w:p w:rsidR="00E53BCA" w:rsidRDefault="00E53BC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-</w:t>
            </w:r>
            <w:r w:rsidR="008B00EA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Presidencia Ejecutiva </w:t>
            </w:r>
            <w:r w:rsidR="008B00EA" w:rsidRPr="00700823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y</w:t>
            </w:r>
          </w:p>
          <w:p w:rsidR="008B00EA" w:rsidRDefault="00E53BC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-</w:t>
            </w:r>
            <w:r w:rsidR="008B00EA" w:rsidRPr="00700823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 </w:t>
            </w:r>
            <w:r w:rsidR="008B00EA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colaboradore</w:t>
            </w:r>
            <w:r w:rsidR="008B00EA" w:rsidRPr="00700823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s institucionales.</w:t>
            </w: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Pr="00700823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8B00EA" w:rsidRPr="00700823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8B00EA" w:rsidRPr="00700823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957" w:type="dxa"/>
            <w:vAlign w:val="center"/>
          </w:tcPr>
          <w:p w:rsidR="008B00EA" w:rsidRPr="002804D9" w:rsidRDefault="008B00EA" w:rsidP="00411275">
            <w:pPr>
              <w:pStyle w:val="NormalWeb"/>
              <w:jc w:val="both"/>
              <w:rPr>
                <w:rFonts w:ascii="Century Gothic" w:hAnsi="Century Gothic" w:cs="Arial"/>
                <w:sz w:val="14"/>
                <w:szCs w:val="14"/>
                <w:lang w:val="es-ES"/>
              </w:rPr>
            </w:pPr>
          </w:p>
        </w:tc>
      </w:tr>
      <w:tr w:rsidR="008B00EA" w:rsidRPr="002804D9" w:rsidTr="00E53BCA">
        <w:trPr>
          <w:trHeight w:val="4526"/>
          <w:jc w:val="center"/>
        </w:trPr>
        <w:tc>
          <w:tcPr>
            <w:tcW w:w="1129" w:type="dxa"/>
            <w:vAlign w:val="center"/>
          </w:tcPr>
          <w:p w:rsidR="008B00EA" w:rsidRPr="009806B4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bookmarkStart w:id="2" w:name="_Hlk498928177"/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2.</w:t>
            </w:r>
            <w:r w:rsidRPr="00136A53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Asesorar, capacitar y mediar en todo lo que se requiera institucionalmente para brindar un servicio efectivo y continuo a las personas usuarias (Sede Central y Unidades Regionales, en todos los servicios de atención</w:t>
            </w:r>
            <w:r w:rsidR="00E53BCA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 directa a usuarias</w:t>
            </w:r>
            <w:r w:rsidRPr="00136A53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), en cumplimiento de los objetivos organizacionales</w:t>
            </w:r>
            <w:r w:rsidR="00E53BCA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.</w:t>
            </w: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Pr="009806B4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 w:rsidRPr="00136A53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.</w:t>
            </w:r>
            <w:bookmarkEnd w:id="2"/>
          </w:p>
        </w:tc>
        <w:tc>
          <w:tcPr>
            <w:tcW w:w="1275" w:type="dxa"/>
            <w:vAlign w:val="center"/>
          </w:tcPr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 w:rsidRPr="00136A53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Propiciar en el funcionariado la excelencia en la prestación de los servicios institucionales durante el año de gestión</w:t>
            </w: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Pr="009806B4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 w:rsidRPr="00F91168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Porcentaje de asesorías y mediaciones brindadas institucionalmente (Sede Central, Unidades Regionales y</w:t>
            </w:r>
            <w:r w:rsidR="00E53BCA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 </w:t>
            </w:r>
            <w:r w:rsidRPr="00F91168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Albergues</w:t>
            </w:r>
            <w:r w:rsidR="00E53BCA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, Delegación, Centro de información y Orientación  (CIO) y Centros de Atención Especializados</w:t>
            </w:r>
            <w:r w:rsidR="00FD7130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 y Albergue para Mujeres </w:t>
            </w:r>
            <w:r w:rsidR="00606BCD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-CEAAM-</w:t>
            </w:r>
            <w:r w:rsidR="00E53BCA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 </w:t>
            </w:r>
            <w:r w:rsidRPr="00F91168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.</w:t>
            </w:r>
            <w:r w:rsidRPr="00136A53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 </w:t>
            </w: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 w:rsidRPr="00F91168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(Total de asesorías y mediaciones brindadas/Total de asesorías y mediaciones solicitadas</w:t>
            </w: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 a </w:t>
            </w:r>
            <w:r w:rsidRPr="00F91168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 la Contraloría de Servicios) x 100</w:t>
            </w: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Pr="009806B4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8B00EA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a. Revisión periódica y sistemática de documentos y normativas para asesorar con criterio objetivo y técnico.</w:t>
            </w:r>
          </w:p>
          <w:p w:rsidR="008B00EA" w:rsidRPr="004D134F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</w:p>
          <w:p w:rsidR="008B00EA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b.</w:t>
            </w:r>
            <w:r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</w:t>
            </w:r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Canalización de las inquietudes por las vías formales y correspondientes según normativas interna y nacional.</w:t>
            </w:r>
          </w:p>
          <w:p w:rsidR="008B00EA" w:rsidRPr="004D134F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</w:p>
          <w:p w:rsidR="008B00EA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c.</w:t>
            </w:r>
            <w:r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</w:t>
            </w:r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Coordinación con las personas que tienen a cargo la</w:t>
            </w:r>
            <w:r w:rsidR="00606BCD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atención directa a mujeres</w:t>
            </w:r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para mejorar la asesoraría requerida con el fin de</w:t>
            </w:r>
            <w:r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establecer</w:t>
            </w:r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los canales de comunicación de inconformidades y otras gestiones presentadas.</w:t>
            </w:r>
          </w:p>
          <w:p w:rsidR="008B00EA" w:rsidRPr="004D134F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</w:p>
          <w:p w:rsidR="008B00EA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d.</w:t>
            </w:r>
            <w:r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</w:t>
            </w:r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Elaboración y coordinación de un plan de visitas a las Oficinas Regionales, preferiblemente cuando se lleven a cabo ferias y otras actividades donde participen usuarias de los servicios institucionales, para poder divulgar las funciones y los alcances de la Contraloría de Servicios.</w:t>
            </w:r>
          </w:p>
          <w:p w:rsidR="008B00EA" w:rsidRPr="004D134F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</w:p>
          <w:p w:rsidR="008B00EA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e.</w:t>
            </w:r>
            <w:r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</w:t>
            </w:r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Participación en el Sistema Nacional de Contralorías de </w:t>
            </w:r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lastRenderedPageBreak/>
              <w:t xml:space="preserve">Servicios y </w:t>
            </w:r>
            <w:r w:rsidR="00606BCD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asistir</w:t>
            </w:r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</w:t>
            </w:r>
            <w:r w:rsidR="00606BCD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a</w:t>
            </w:r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las actividades de inducción y capacitación que convoque la Secretaría Técnica de Contralorías de Servicios de MIDEPLAN. Asimismo, del Sistema Nacional de Ética y Valores (SNEV).</w:t>
            </w:r>
          </w:p>
          <w:p w:rsidR="008B00EA" w:rsidRPr="004D134F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</w:p>
          <w:p w:rsidR="008B00EA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f.</w:t>
            </w:r>
            <w:r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</w:t>
            </w:r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Cumplir con la designación</w:t>
            </w:r>
            <w:r w:rsidR="00606BCD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, por parte de la </w:t>
            </w:r>
            <w:r w:rsidR="00606BCD"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Presidencia Ejecutiva </w:t>
            </w:r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como Oficial de acceso a la información (OAI)</w:t>
            </w:r>
            <w:r w:rsidR="00606BCD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,</w:t>
            </w:r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con base en el Decreto </w:t>
            </w:r>
            <w:proofErr w:type="spellStart"/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N°</w:t>
            </w:r>
            <w:proofErr w:type="spellEnd"/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40200-MP-MEIC-MC Transparencia y acceso a la información pública.</w:t>
            </w:r>
          </w:p>
          <w:p w:rsidR="008B00EA" w:rsidRPr="004D134F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</w:p>
          <w:p w:rsidR="008B00EA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g.</w:t>
            </w:r>
            <w:r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</w:t>
            </w:r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Elaborar los informes y otros documentos solicitados por la administración activa durante el período de gestión y en el término establecido en las distintas normativas.</w:t>
            </w:r>
          </w:p>
          <w:p w:rsidR="008B00EA" w:rsidRPr="004D134F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</w:p>
          <w:p w:rsidR="008B00EA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h.</w:t>
            </w:r>
            <w:r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</w:t>
            </w:r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Asesorar a la Presidencia Ejecutiva y a las autoridades y a toda la institución en las materia</w:t>
            </w:r>
            <w:r w:rsidR="00606BCD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s </w:t>
            </w:r>
            <w:r w:rsidRPr="004D13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y de Ética y Valores</w:t>
            </w:r>
            <w:r w:rsidR="00606BCD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y de acceso a la información.</w:t>
            </w:r>
          </w:p>
          <w:p w:rsidR="008B00EA" w:rsidRDefault="008B00EA" w:rsidP="00411275">
            <w:pPr>
              <w:spacing w:after="0"/>
              <w:jc w:val="both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</w:p>
        </w:tc>
        <w:tc>
          <w:tcPr>
            <w:tcW w:w="850" w:type="dxa"/>
            <w:vAlign w:val="center"/>
          </w:tcPr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 w:rsidRPr="00700823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lastRenderedPageBreak/>
              <w:t>I y II semestre del año en curso.</w:t>
            </w: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Pr="00700823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606BCD" w:rsidRDefault="00606BCD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-</w:t>
            </w:r>
            <w:r w:rsidR="008B00EA" w:rsidRPr="00035519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Contraloría de Servicios</w:t>
            </w: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.</w:t>
            </w:r>
          </w:p>
          <w:p w:rsidR="00606BCD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 w:rsidRPr="00035519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 </w:t>
            </w:r>
            <w:r w:rsidR="00606BCD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-J</w:t>
            </w:r>
            <w:r w:rsidRPr="00035519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efaturas correspondientes y las de Unidades Regionales, </w:t>
            </w:r>
          </w:p>
          <w:p w:rsidR="00606BCD" w:rsidRDefault="00606BCD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-</w:t>
            </w:r>
            <w:r w:rsidR="008B00EA" w:rsidRPr="00035519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Presidencia Ejecutiva y</w:t>
            </w:r>
          </w:p>
          <w:p w:rsidR="008B00EA" w:rsidRDefault="00606BCD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-</w:t>
            </w:r>
            <w:r w:rsidR="008B00EA" w:rsidRPr="00035519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C</w:t>
            </w:r>
            <w:r w:rsidR="008B00EA" w:rsidRPr="00035519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olaboradores institucionales.</w:t>
            </w:r>
            <w:r w:rsidR="008B00EA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 </w:t>
            </w: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8B00EA" w:rsidRPr="00700823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8B00EA" w:rsidRPr="00700823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957" w:type="dxa"/>
            <w:vAlign w:val="center"/>
          </w:tcPr>
          <w:p w:rsidR="008B00EA" w:rsidRPr="002804D9" w:rsidRDefault="008B00EA" w:rsidP="00411275">
            <w:pPr>
              <w:pStyle w:val="NormalWeb"/>
              <w:jc w:val="both"/>
              <w:rPr>
                <w:rFonts w:ascii="Century Gothic" w:hAnsi="Century Gothic" w:cs="Arial"/>
                <w:sz w:val="14"/>
                <w:szCs w:val="14"/>
                <w:lang w:val="es-ES"/>
              </w:rPr>
            </w:pPr>
          </w:p>
        </w:tc>
      </w:tr>
      <w:tr w:rsidR="008B00EA" w:rsidRPr="002804D9" w:rsidTr="00E53BCA">
        <w:trPr>
          <w:trHeight w:val="3251"/>
          <w:jc w:val="center"/>
        </w:trPr>
        <w:tc>
          <w:tcPr>
            <w:tcW w:w="1129" w:type="dxa"/>
            <w:vAlign w:val="center"/>
          </w:tcPr>
          <w:p w:rsidR="008B00EA" w:rsidRPr="009806B4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3. </w:t>
            </w:r>
            <w:r w:rsidRPr="00136A53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Promover el mejoramiento de la calidad de los servicios brindados por la institución, procesando y sistematizando la información rec</w:t>
            </w: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olectada</w:t>
            </w:r>
            <w:r w:rsidRPr="00136A53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 por medio de distintos mecanismos institucionales (buzones, encuestas, contacto directo con las personas usuarias, espacios en Junta Directiva, entre otros).</w:t>
            </w: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Pr="00136A53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8B00EA" w:rsidRPr="009806B4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 w:rsidRPr="00164E42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Porcentaje de mecanismos institucionales de medición de la calidad de los servicios aplicados por la Contraloría de Servicios durante el año de gestión</w:t>
            </w: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 w:rsidRPr="00164E42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(Total de mecanismos de medición aplicados por la Contraloría de Servicios/Total de instrumentos procesados y sistematizados) x 100</w:t>
            </w: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Pr="009806B4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8B00EA" w:rsidRDefault="008B00EA" w:rsidP="0041127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r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a. </w:t>
            </w:r>
            <w:r w:rsidRPr="00E42D72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Elaboración de propuestas y documentos, en especial de mejora continua y de innovación del servicio de atención a las personas usuarias y de la información que se brinda, tanto a lo interno como a lo externo de la Institución.</w:t>
            </w:r>
          </w:p>
          <w:p w:rsidR="008B00EA" w:rsidRPr="00E42D72" w:rsidRDefault="008B00EA" w:rsidP="0041127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</w:p>
          <w:p w:rsidR="008B00EA" w:rsidRDefault="008B00EA" w:rsidP="0041127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r w:rsidRPr="00E42D72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b.</w:t>
            </w:r>
            <w:r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</w:t>
            </w:r>
            <w:r w:rsidRPr="00E42D72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Análisis y sistematización de los instrumentos aplicables a todos los servicios y regiones que la Institución atiende ofrece.</w:t>
            </w:r>
          </w:p>
          <w:p w:rsidR="008B00EA" w:rsidRPr="00E42D72" w:rsidRDefault="008B00EA" w:rsidP="0041127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</w:p>
          <w:p w:rsidR="008B00EA" w:rsidRDefault="008B00EA" w:rsidP="0041127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r w:rsidRPr="00E42D72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c</w:t>
            </w:r>
            <w:r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.</w:t>
            </w:r>
            <w:r w:rsidR="00C70B7D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</w:t>
            </w:r>
            <w:r w:rsidRPr="00E42D72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Elaboración y tramitación de recomendaciones dirigidas a la Presidencia Ejecutiva</w:t>
            </w:r>
            <w:r w:rsidR="00513C8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, tomando como referencia las distintas sistematizaciones de lo expresado por las personas usuarias y por </w:t>
            </w:r>
            <w:r w:rsidR="002F086A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las diferentes vías establecidas formalmente</w:t>
            </w:r>
            <w:r w:rsidR="00513C8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.</w:t>
            </w:r>
          </w:p>
          <w:p w:rsidR="008B00EA" w:rsidRPr="00E42D72" w:rsidRDefault="008B00EA" w:rsidP="0041127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</w:p>
          <w:p w:rsidR="008B00EA" w:rsidRDefault="008B00EA" w:rsidP="0041127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r w:rsidRPr="00E42D72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d.</w:t>
            </w:r>
            <w:r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</w:t>
            </w:r>
            <w:r w:rsidRPr="00E42D72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Brindar capacitación en las distintas materias y normativas </w:t>
            </w:r>
            <w:r w:rsidR="002F086A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atinentes a la Contraloría de Servicios, </w:t>
            </w:r>
            <w:r w:rsidRPr="00E42D72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como la de acceso a la información</w:t>
            </w:r>
            <w:r w:rsidR="002F086A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, entre otras.</w:t>
            </w:r>
          </w:p>
          <w:p w:rsidR="008B00EA" w:rsidRPr="00E42D72" w:rsidRDefault="008B00EA" w:rsidP="0041127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</w:p>
          <w:p w:rsidR="008B00EA" w:rsidRDefault="008B00EA" w:rsidP="0041127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r w:rsidRPr="00E42D72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e. Participación en las comisiones institucionales en las cuales es necesaria requerida la presencia y aportes de la </w:t>
            </w:r>
            <w:r w:rsidRPr="00E42D72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lastRenderedPageBreak/>
              <w:t>Contraloría de Servicios.</w:t>
            </w:r>
          </w:p>
          <w:p w:rsidR="008B00EA" w:rsidRDefault="008B00EA" w:rsidP="0041127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</w:p>
        </w:tc>
        <w:tc>
          <w:tcPr>
            <w:tcW w:w="850" w:type="dxa"/>
            <w:vAlign w:val="center"/>
          </w:tcPr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 w:rsidRPr="00B0386C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lastRenderedPageBreak/>
              <w:t>I y II semestre del año en curso.</w:t>
            </w: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Pr="00700823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FC1677" w:rsidRDefault="00FC1677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-</w:t>
            </w:r>
            <w:r w:rsidR="008B00EA" w:rsidRPr="00B0386C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Contraloría de Servicios,</w:t>
            </w:r>
          </w:p>
          <w:p w:rsidR="00FC1677" w:rsidRDefault="00FC1677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-</w:t>
            </w:r>
            <w:r w:rsidR="008B00EA" w:rsidRPr="00B0386C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Presidencia Ejecutiva, </w:t>
            </w:r>
          </w:p>
          <w:p w:rsidR="00FC1677" w:rsidRDefault="00FC1677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-</w:t>
            </w:r>
            <w:r w:rsidR="008B00EA" w:rsidRPr="00B0386C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Junta Directiva,</w:t>
            </w:r>
          </w:p>
          <w:p w:rsidR="008B00EA" w:rsidRDefault="00FC1677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-</w:t>
            </w:r>
            <w:r w:rsidR="008B00EA" w:rsidRPr="00B0386C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C</w:t>
            </w:r>
            <w:r w:rsidR="008B00EA" w:rsidRPr="00B0386C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olaboradores institucionales.</w:t>
            </w: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8B00EA" w:rsidRPr="00700823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8B00EA" w:rsidRPr="00700823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957" w:type="dxa"/>
            <w:vAlign w:val="center"/>
          </w:tcPr>
          <w:p w:rsidR="008B00EA" w:rsidRPr="002804D9" w:rsidRDefault="008B00EA" w:rsidP="00411275">
            <w:pPr>
              <w:pStyle w:val="NormalWeb"/>
              <w:jc w:val="both"/>
              <w:rPr>
                <w:rFonts w:ascii="Century Gothic" w:hAnsi="Century Gothic" w:cs="Arial"/>
                <w:sz w:val="14"/>
                <w:szCs w:val="14"/>
                <w:lang w:val="es-ES"/>
              </w:rPr>
            </w:pPr>
          </w:p>
        </w:tc>
      </w:tr>
      <w:tr w:rsidR="008B00EA" w:rsidRPr="002804D9" w:rsidTr="00E53BCA">
        <w:trPr>
          <w:trHeight w:val="1975"/>
          <w:jc w:val="center"/>
        </w:trPr>
        <w:tc>
          <w:tcPr>
            <w:tcW w:w="1129" w:type="dxa"/>
            <w:vAlign w:val="center"/>
          </w:tcPr>
          <w:p w:rsidR="008B00EA" w:rsidRPr="009806B4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4.</w:t>
            </w:r>
            <w:r w:rsidR="00FC1677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 </w:t>
            </w:r>
            <w:r w:rsidR="00425190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Divulgar</w:t>
            </w:r>
            <w:r w:rsidR="00FC1677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 varias publicaciones que se hicieron en el 2019, a saber: </w:t>
            </w:r>
            <w:r w:rsidRPr="00136A53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 </w:t>
            </w:r>
            <w:r w:rsidR="00FC1677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El</w:t>
            </w:r>
            <w:r w:rsidRPr="00136A53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 </w:t>
            </w:r>
            <w:r w:rsidR="00FC1677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M</w:t>
            </w:r>
            <w:r w:rsidRPr="00136A53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anual de la persona usuaria (físico y digitalmente)</w:t>
            </w:r>
            <w:r w:rsidR="00FC1677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, panfletos informativos, el Reglamento actualizado de la Contraloría de Servicios, entre otras.</w:t>
            </w: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Pr="00136A53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 w:rsidRPr="000B3496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Facilitar a las personas usuarias el acceso a los servicios que brinda el INAMU</w:t>
            </w:r>
            <w:r w:rsidR="00FC1677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 y otras instituciones conexas que trabajan en la   defensa de los derechos humanos, transversalizando género  y en la prevención o atención de la Violencia de Género. </w:t>
            </w: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Pr="009806B4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8B00EA" w:rsidRDefault="00FC1677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Cantidad de actividades de Divulgación </w:t>
            </w:r>
            <w:r w:rsidR="006A454F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de todas las publicaciones o documentos elaborados, como el  </w:t>
            </w:r>
            <w:r w:rsidR="008B00EA" w:rsidRPr="00164E42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Manual para la persona usuaria en el primer semestre del año en</w:t>
            </w:r>
            <w:r w:rsidR="008B00EA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 gestión.</w:t>
            </w:r>
            <w:r w:rsidR="008B00EA" w:rsidRPr="00164E42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 </w:t>
            </w: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 w:rsidRPr="00164E42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lastRenderedPageBreak/>
              <w:t>(</w:t>
            </w:r>
            <w:r w:rsidR="006A454F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Cantidad de publicaciones </w:t>
            </w:r>
            <w:r w:rsidRPr="00164E42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/</w:t>
            </w:r>
            <w:r w:rsidR="006A454F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 cantidad </w:t>
            </w:r>
            <w:r w:rsidR="006A454F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de actividades de divulgación</w:t>
            </w:r>
            <w:r w:rsidRPr="00164E42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) x 100</w:t>
            </w: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Pr="009806B4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6A454F" w:rsidRPr="006A454F" w:rsidRDefault="006A454F" w:rsidP="006A454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proofErr w:type="spellStart"/>
            <w:r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a.</w:t>
            </w:r>
            <w:r w:rsidRPr="006A45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Consultas</w:t>
            </w:r>
            <w:proofErr w:type="spellEnd"/>
            <w:r w:rsidRPr="006A45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de validación previas a la</w:t>
            </w:r>
            <w:r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s</w:t>
            </w:r>
            <w:r w:rsidRPr="006A45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publicaci</w:t>
            </w:r>
            <w:r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ones</w:t>
            </w:r>
            <w:r w:rsidRPr="006A45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.</w:t>
            </w:r>
          </w:p>
          <w:p w:rsidR="006A454F" w:rsidRPr="006A454F" w:rsidRDefault="006A454F" w:rsidP="006A454F">
            <w:pPr>
              <w:pStyle w:val="Prrafodelista"/>
              <w:spacing w:after="0" w:line="240" w:lineRule="auto"/>
              <w:ind w:left="405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</w:p>
          <w:p w:rsidR="006A454F" w:rsidRPr="006A454F" w:rsidRDefault="008B00EA" w:rsidP="006A454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r w:rsidRPr="00625D43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b.</w:t>
            </w:r>
            <w:r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</w:t>
            </w:r>
            <w:r w:rsidR="006A454F" w:rsidRPr="006A45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Elaboración de un plan de divulgación de las publicaciones.</w:t>
            </w:r>
          </w:p>
          <w:p w:rsidR="006A454F" w:rsidRPr="006A454F" w:rsidRDefault="006A454F" w:rsidP="006A454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</w:p>
          <w:p w:rsidR="008B00EA" w:rsidRDefault="008B00EA" w:rsidP="0041127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r w:rsidRPr="00625D43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c</w:t>
            </w:r>
            <w:r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.</w:t>
            </w:r>
            <w:r w:rsidR="006A454F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Coordinar y Ejecutar todos los trámites administrativos para que se publiquen los documentos</w:t>
            </w:r>
            <w:r w:rsidRPr="00625D43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.</w:t>
            </w:r>
          </w:p>
          <w:p w:rsidR="008B00EA" w:rsidRPr="00625D43" w:rsidRDefault="008B00EA" w:rsidP="0041127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</w:p>
          <w:p w:rsidR="008B00EA" w:rsidRDefault="008B00EA" w:rsidP="0041127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r w:rsidRPr="00625D43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d.</w:t>
            </w:r>
            <w:r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</w:t>
            </w:r>
            <w:r w:rsidRPr="00625D43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Coordinar la mediación pedagógica de</w:t>
            </w:r>
            <w:r w:rsidR="00C410CB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las publicaciones en </w:t>
            </w:r>
            <w:bookmarkStart w:id="3" w:name="_GoBack"/>
            <w:bookmarkEnd w:id="3"/>
            <w:r w:rsidRPr="00625D43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digital.</w:t>
            </w:r>
          </w:p>
          <w:p w:rsidR="008B00EA" w:rsidRPr="00625D43" w:rsidRDefault="008B00EA" w:rsidP="0041127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</w:p>
          <w:p w:rsidR="008B00EA" w:rsidRDefault="008B00EA" w:rsidP="0041127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</w:pPr>
            <w:r w:rsidRPr="00625D43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f.</w:t>
            </w:r>
            <w:r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 xml:space="preserve"> </w:t>
            </w:r>
            <w:r w:rsidRPr="00625D43">
              <w:rPr>
                <w:rFonts w:ascii="Century Gothic" w:eastAsia="Times New Roman" w:hAnsi="Century Gothic" w:cs="Arial"/>
                <w:b/>
                <w:bCs/>
                <w:i/>
                <w:sz w:val="14"/>
                <w:szCs w:val="14"/>
                <w:lang w:eastAsia="es-CR"/>
              </w:rPr>
              <w:t>Atención de consultas del funcionariado en relación con las dudas que existan para transferir consultas, de parte de las personas usuarias de los servicios de la Institución.</w:t>
            </w:r>
          </w:p>
        </w:tc>
        <w:tc>
          <w:tcPr>
            <w:tcW w:w="850" w:type="dxa"/>
            <w:vAlign w:val="center"/>
          </w:tcPr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 w:rsidRPr="00B0386C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I </w:t>
            </w:r>
            <w:r w:rsidR="006A454F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y II </w:t>
            </w:r>
            <w:r w:rsidRPr="00B0386C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semestre del año en curso</w:t>
            </w:r>
            <w:r w:rsidR="006A454F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.</w:t>
            </w: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Pr="00700823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6A454F" w:rsidRDefault="006A454F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lastRenderedPageBreak/>
              <w:t xml:space="preserve">- </w:t>
            </w:r>
            <w:r w:rsidR="008B00EA" w:rsidRPr="00B0386C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Contraloría de Servicios, </w:t>
            </w:r>
          </w:p>
          <w:p w:rsidR="006A454F" w:rsidRDefault="006A454F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-Recursos Humanos.</w:t>
            </w:r>
          </w:p>
          <w:p w:rsidR="006A454F" w:rsidRDefault="006A454F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-</w:t>
            </w:r>
            <w:r w:rsidR="008B00EA" w:rsidRPr="00B0386C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Comisión </w:t>
            </w: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CEVI.</w:t>
            </w:r>
          </w:p>
          <w:p w:rsidR="006A454F" w:rsidRDefault="006A454F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-J</w:t>
            </w:r>
            <w:r w:rsidR="008B00EA" w:rsidRPr="00B0386C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 xml:space="preserve">efaturas correspondientes </w:t>
            </w:r>
          </w:p>
          <w:p w:rsidR="008B00EA" w:rsidRDefault="006A454F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-</w:t>
            </w:r>
            <w:r w:rsidR="008B00EA" w:rsidRPr="00B0386C"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  <w:t>Presidencia Ejecutiva</w:t>
            </w: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  <w:p w:rsidR="008B00EA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8B00EA" w:rsidRPr="00700823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8B00EA" w:rsidRPr="00700823" w:rsidRDefault="008B00EA" w:rsidP="00411275">
            <w:pPr>
              <w:pStyle w:val="NormalWeb"/>
              <w:jc w:val="both"/>
              <w:rPr>
                <w:rFonts w:ascii="Century Gothic" w:hAnsi="Century Gothic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957" w:type="dxa"/>
            <w:vAlign w:val="center"/>
          </w:tcPr>
          <w:p w:rsidR="008B00EA" w:rsidRPr="002804D9" w:rsidRDefault="008B00EA" w:rsidP="00411275">
            <w:pPr>
              <w:pStyle w:val="NormalWeb"/>
              <w:jc w:val="both"/>
              <w:rPr>
                <w:rFonts w:ascii="Century Gothic" w:hAnsi="Century Gothic" w:cs="Arial"/>
                <w:sz w:val="14"/>
                <w:szCs w:val="14"/>
                <w:lang w:val="es-ES"/>
              </w:rPr>
            </w:pPr>
          </w:p>
        </w:tc>
      </w:tr>
    </w:tbl>
    <w:p w:rsidR="008158FE" w:rsidRDefault="008158FE" w:rsidP="00BE3575">
      <w:pPr>
        <w:pStyle w:val="NormalWeb"/>
        <w:spacing w:before="0" w:beforeAutospacing="0" w:after="0" w:afterAutospacing="0"/>
        <w:jc w:val="both"/>
        <w:rPr>
          <w:rFonts w:ascii="Calibri" w:hAnsi="Calibri" w:cs="Arial"/>
          <w:sz w:val="22"/>
          <w:szCs w:val="22"/>
          <w:lang w:val="es-ES"/>
        </w:rPr>
      </w:pPr>
    </w:p>
    <w:sectPr w:rsidR="008158FE" w:rsidSect="009806B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3FA" w:rsidRDefault="000243FA" w:rsidP="000D59CA">
      <w:pPr>
        <w:spacing w:after="0" w:line="240" w:lineRule="auto"/>
      </w:pPr>
      <w:r>
        <w:separator/>
      </w:r>
    </w:p>
  </w:endnote>
  <w:endnote w:type="continuationSeparator" w:id="0">
    <w:p w:rsidR="000243FA" w:rsidRDefault="000243FA" w:rsidP="000D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FE" w:rsidRDefault="006868F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fldChar w:fldCharType="end"/>
    </w:r>
  </w:p>
  <w:p w:rsidR="006868FE" w:rsidRDefault="006868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3FA" w:rsidRDefault="000243FA" w:rsidP="000D59CA">
      <w:pPr>
        <w:spacing w:after="0" w:line="240" w:lineRule="auto"/>
      </w:pPr>
      <w:r>
        <w:separator/>
      </w:r>
    </w:p>
  </w:footnote>
  <w:footnote w:type="continuationSeparator" w:id="0">
    <w:p w:rsidR="000243FA" w:rsidRDefault="000243FA" w:rsidP="000D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6BE03D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F363A"/>
    <w:multiLevelType w:val="hybridMultilevel"/>
    <w:tmpl w:val="04F205C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92973"/>
    <w:multiLevelType w:val="hybridMultilevel"/>
    <w:tmpl w:val="CFF0ADA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6852DB"/>
    <w:multiLevelType w:val="hybridMultilevel"/>
    <w:tmpl w:val="B764FE32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86537"/>
    <w:multiLevelType w:val="multilevel"/>
    <w:tmpl w:val="2FAC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7A6371"/>
    <w:multiLevelType w:val="hybridMultilevel"/>
    <w:tmpl w:val="884EA7DE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61D80"/>
    <w:multiLevelType w:val="hybridMultilevel"/>
    <w:tmpl w:val="C06215C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E3A26"/>
    <w:multiLevelType w:val="hybridMultilevel"/>
    <w:tmpl w:val="A11E8104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226C1E"/>
    <w:multiLevelType w:val="hybridMultilevel"/>
    <w:tmpl w:val="31E6BB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917B0"/>
    <w:multiLevelType w:val="hybridMultilevel"/>
    <w:tmpl w:val="BE147BB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E1ABC"/>
    <w:multiLevelType w:val="hybridMultilevel"/>
    <w:tmpl w:val="B81A3DB2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F19A3"/>
    <w:multiLevelType w:val="hybridMultilevel"/>
    <w:tmpl w:val="69A6655E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25508"/>
    <w:multiLevelType w:val="hybridMultilevel"/>
    <w:tmpl w:val="C06215C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6510B"/>
    <w:multiLevelType w:val="hybridMultilevel"/>
    <w:tmpl w:val="3DA0B0EE"/>
    <w:lvl w:ilvl="0" w:tplc="DE3668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60ABC"/>
    <w:multiLevelType w:val="hybridMultilevel"/>
    <w:tmpl w:val="1798836A"/>
    <w:lvl w:ilvl="0" w:tplc="A7C83A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740C49"/>
    <w:multiLevelType w:val="hybridMultilevel"/>
    <w:tmpl w:val="DB6E9926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52928"/>
    <w:multiLevelType w:val="hybridMultilevel"/>
    <w:tmpl w:val="6194E55C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60954"/>
    <w:multiLevelType w:val="hybridMultilevel"/>
    <w:tmpl w:val="FC5E6AFA"/>
    <w:lvl w:ilvl="0" w:tplc="1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73A49"/>
    <w:multiLevelType w:val="hybridMultilevel"/>
    <w:tmpl w:val="20D626C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3730E"/>
    <w:multiLevelType w:val="hybridMultilevel"/>
    <w:tmpl w:val="56268B5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B2646"/>
    <w:multiLevelType w:val="hybridMultilevel"/>
    <w:tmpl w:val="FAD6A690"/>
    <w:lvl w:ilvl="0" w:tplc="140A0019">
      <w:start w:val="1"/>
      <w:numFmt w:val="lowerLetter"/>
      <w:lvlText w:val="%1."/>
      <w:lvlJc w:val="left"/>
      <w:pPr>
        <w:ind w:left="785" w:hanging="360"/>
      </w:pPr>
    </w:lvl>
    <w:lvl w:ilvl="1" w:tplc="140A0019" w:tentative="1">
      <w:start w:val="1"/>
      <w:numFmt w:val="lowerLetter"/>
      <w:lvlText w:val="%2."/>
      <w:lvlJc w:val="left"/>
      <w:pPr>
        <w:ind w:left="1505" w:hanging="360"/>
      </w:pPr>
    </w:lvl>
    <w:lvl w:ilvl="2" w:tplc="140A001B" w:tentative="1">
      <w:start w:val="1"/>
      <w:numFmt w:val="lowerRoman"/>
      <w:lvlText w:val="%3."/>
      <w:lvlJc w:val="right"/>
      <w:pPr>
        <w:ind w:left="2225" w:hanging="180"/>
      </w:pPr>
    </w:lvl>
    <w:lvl w:ilvl="3" w:tplc="140A000F" w:tentative="1">
      <w:start w:val="1"/>
      <w:numFmt w:val="decimal"/>
      <w:lvlText w:val="%4."/>
      <w:lvlJc w:val="left"/>
      <w:pPr>
        <w:ind w:left="2945" w:hanging="360"/>
      </w:pPr>
    </w:lvl>
    <w:lvl w:ilvl="4" w:tplc="140A0019" w:tentative="1">
      <w:start w:val="1"/>
      <w:numFmt w:val="lowerLetter"/>
      <w:lvlText w:val="%5."/>
      <w:lvlJc w:val="left"/>
      <w:pPr>
        <w:ind w:left="3665" w:hanging="360"/>
      </w:pPr>
    </w:lvl>
    <w:lvl w:ilvl="5" w:tplc="140A001B" w:tentative="1">
      <w:start w:val="1"/>
      <w:numFmt w:val="lowerRoman"/>
      <w:lvlText w:val="%6."/>
      <w:lvlJc w:val="right"/>
      <w:pPr>
        <w:ind w:left="4385" w:hanging="180"/>
      </w:pPr>
    </w:lvl>
    <w:lvl w:ilvl="6" w:tplc="140A000F" w:tentative="1">
      <w:start w:val="1"/>
      <w:numFmt w:val="decimal"/>
      <w:lvlText w:val="%7."/>
      <w:lvlJc w:val="left"/>
      <w:pPr>
        <w:ind w:left="5105" w:hanging="360"/>
      </w:pPr>
    </w:lvl>
    <w:lvl w:ilvl="7" w:tplc="140A0019" w:tentative="1">
      <w:start w:val="1"/>
      <w:numFmt w:val="lowerLetter"/>
      <w:lvlText w:val="%8."/>
      <w:lvlJc w:val="left"/>
      <w:pPr>
        <w:ind w:left="5825" w:hanging="360"/>
      </w:pPr>
    </w:lvl>
    <w:lvl w:ilvl="8" w:tplc="1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8A72C89"/>
    <w:multiLevelType w:val="hybridMultilevel"/>
    <w:tmpl w:val="734207F6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B770C"/>
    <w:multiLevelType w:val="hybridMultilevel"/>
    <w:tmpl w:val="9F60AB04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9072F"/>
    <w:multiLevelType w:val="hybridMultilevel"/>
    <w:tmpl w:val="79AE7C9C"/>
    <w:lvl w:ilvl="0" w:tplc="AEE63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916E1"/>
    <w:multiLevelType w:val="hybridMultilevel"/>
    <w:tmpl w:val="DF3242F0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9A6ABA"/>
    <w:multiLevelType w:val="hybridMultilevel"/>
    <w:tmpl w:val="4034595E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A3C1F"/>
    <w:multiLevelType w:val="hybridMultilevel"/>
    <w:tmpl w:val="4F40C57E"/>
    <w:lvl w:ilvl="0" w:tplc="C5C0EAC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25" w:hanging="360"/>
      </w:pPr>
    </w:lvl>
    <w:lvl w:ilvl="2" w:tplc="140A001B" w:tentative="1">
      <w:start w:val="1"/>
      <w:numFmt w:val="lowerRoman"/>
      <w:lvlText w:val="%3."/>
      <w:lvlJc w:val="right"/>
      <w:pPr>
        <w:ind w:left="1845" w:hanging="180"/>
      </w:pPr>
    </w:lvl>
    <w:lvl w:ilvl="3" w:tplc="140A000F" w:tentative="1">
      <w:start w:val="1"/>
      <w:numFmt w:val="decimal"/>
      <w:lvlText w:val="%4."/>
      <w:lvlJc w:val="left"/>
      <w:pPr>
        <w:ind w:left="2565" w:hanging="360"/>
      </w:pPr>
    </w:lvl>
    <w:lvl w:ilvl="4" w:tplc="140A0019" w:tentative="1">
      <w:start w:val="1"/>
      <w:numFmt w:val="lowerLetter"/>
      <w:lvlText w:val="%5."/>
      <w:lvlJc w:val="left"/>
      <w:pPr>
        <w:ind w:left="3285" w:hanging="360"/>
      </w:pPr>
    </w:lvl>
    <w:lvl w:ilvl="5" w:tplc="140A001B" w:tentative="1">
      <w:start w:val="1"/>
      <w:numFmt w:val="lowerRoman"/>
      <w:lvlText w:val="%6."/>
      <w:lvlJc w:val="right"/>
      <w:pPr>
        <w:ind w:left="4005" w:hanging="180"/>
      </w:pPr>
    </w:lvl>
    <w:lvl w:ilvl="6" w:tplc="140A000F" w:tentative="1">
      <w:start w:val="1"/>
      <w:numFmt w:val="decimal"/>
      <w:lvlText w:val="%7."/>
      <w:lvlJc w:val="left"/>
      <w:pPr>
        <w:ind w:left="4725" w:hanging="360"/>
      </w:pPr>
    </w:lvl>
    <w:lvl w:ilvl="7" w:tplc="140A0019" w:tentative="1">
      <w:start w:val="1"/>
      <w:numFmt w:val="lowerLetter"/>
      <w:lvlText w:val="%8."/>
      <w:lvlJc w:val="left"/>
      <w:pPr>
        <w:ind w:left="5445" w:hanging="360"/>
      </w:pPr>
    </w:lvl>
    <w:lvl w:ilvl="8" w:tplc="1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79C00BB7"/>
    <w:multiLevelType w:val="hybridMultilevel"/>
    <w:tmpl w:val="F426EADC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400CE"/>
    <w:multiLevelType w:val="hybridMultilevel"/>
    <w:tmpl w:val="CFF0ADA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BCE71A1"/>
    <w:multiLevelType w:val="hybridMultilevel"/>
    <w:tmpl w:val="001465C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4"/>
  </w:num>
  <w:num w:numId="4">
    <w:abstractNumId w:val="24"/>
  </w:num>
  <w:num w:numId="5">
    <w:abstractNumId w:val="2"/>
  </w:num>
  <w:num w:numId="6">
    <w:abstractNumId w:val="6"/>
  </w:num>
  <w:num w:numId="7">
    <w:abstractNumId w:val="1"/>
  </w:num>
  <w:num w:numId="8">
    <w:abstractNumId w:val="19"/>
  </w:num>
  <w:num w:numId="9">
    <w:abstractNumId w:val="27"/>
  </w:num>
  <w:num w:numId="10">
    <w:abstractNumId w:val="29"/>
  </w:num>
  <w:num w:numId="11">
    <w:abstractNumId w:val="9"/>
  </w:num>
  <w:num w:numId="12">
    <w:abstractNumId w:val="15"/>
  </w:num>
  <w:num w:numId="13">
    <w:abstractNumId w:val="7"/>
  </w:num>
  <w:num w:numId="14">
    <w:abstractNumId w:val="3"/>
  </w:num>
  <w:num w:numId="15">
    <w:abstractNumId w:val="20"/>
  </w:num>
  <w:num w:numId="16">
    <w:abstractNumId w:val="16"/>
  </w:num>
  <w:num w:numId="17">
    <w:abstractNumId w:val="22"/>
  </w:num>
  <w:num w:numId="18">
    <w:abstractNumId w:val="10"/>
  </w:num>
  <w:num w:numId="19">
    <w:abstractNumId w:val="21"/>
  </w:num>
  <w:num w:numId="20">
    <w:abstractNumId w:val="5"/>
  </w:num>
  <w:num w:numId="21">
    <w:abstractNumId w:val="8"/>
  </w:num>
  <w:num w:numId="22">
    <w:abstractNumId w:val="11"/>
  </w:num>
  <w:num w:numId="23">
    <w:abstractNumId w:val="25"/>
  </w:num>
  <w:num w:numId="24">
    <w:abstractNumId w:val="23"/>
  </w:num>
  <w:num w:numId="25">
    <w:abstractNumId w:val="13"/>
  </w:num>
  <w:num w:numId="26">
    <w:abstractNumId w:val="12"/>
  </w:num>
  <w:num w:numId="27">
    <w:abstractNumId w:val="28"/>
  </w:num>
  <w:num w:numId="28">
    <w:abstractNumId w:val="17"/>
  </w:num>
  <w:num w:numId="29">
    <w:abstractNumId w:val="14"/>
  </w:num>
  <w:num w:numId="30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47"/>
    <w:rsid w:val="00001301"/>
    <w:rsid w:val="0000707D"/>
    <w:rsid w:val="00007C70"/>
    <w:rsid w:val="00017110"/>
    <w:rsid w:val="00017BD6"/>
    <w:rsid w:val="00020F2C"/>
    <w:rsid w:val="000243FA"/>
    <w:rsid w:val="0003422C"/>
    <w:rsid w:val="00042725"/>
    <w:rsid w:val="00044475"/>
    <w:rsid w:val="000523F0"/>
    <w:rsid w:val="00056033"/>
    <w:rsid w:val="00056E6E"/>
    <w:rsid w:val="000620B8"/>
    <w:rsid w:val="0006334C"/>
    <w:rsid w:val="000735AE"/>
    <w:rsid w:val="00073620"/>
    <w:rsid w:val="00073D33"/>
    <w:rsid w:val="00081290"/>
    <w:rsid w:val="000869CF"/>
    <w:rsid w:val="0009366E"/>
    <w:rsid w:val="000A07F5"/>
    <w:rsid w:val="000A4392"/>
    <w:rsid w:val="000B4B1F"/>
    <w:rsid w:val="000D0476"/>
    <w:rsid w:val="000D324E"/>
    <w:rsid w:val="000D59CA"/>
    <w:rsid w:val="000E102D"/>
    <w:rsid w:val="000E2793"/>
    <w:rsid w:val="000E3AB6"/>
    <w:rsid w:val="000F08E3"/>
    <w:rsid w:val="000F1D25"/>
    <w:rsid w:val="000F3E4D"/>
    <w:rsid w:val="000F4774"/>
    <w:rsid w:val="000F5634"/>
    <w:rsid w:val="000F602E"/>
    <w:rsid w:val="000F7AAE"/>
    <w:rsid w:val="00112215"/>
    <w:rsid w:val="00115EBD"/>
    <w:rsid w:val="00122407"/>
    <w:rsid w:val="001317F2"/>
    <w:rsid w:val="00142C91"/>
    <w:rsid w:val="00154AA3"/>
    <w:rsid w:val="00155E91"/>
    <w:rsid w:val="00175313"/>
    <w:rsid w:val="00186859"/>
    <w:rsid w:val="00191E20"/>
    <w:rsid w:val="00192E63"/>
    <w:rsid w:val="001A379E"/>
    <w:rsid w:val="001B2542"/>
    <w:rsid w:val="001C1E2E"/>
    <w:rsid w:val="001D12AC"/>
    <w:rsid w:val="001D2E2B"/>
    <w:rsid w:val="001D471C"/>
    <w:rsid w:val="001F16C6"/>
    <w:rsid w:val="001F5E02"/>
    <w:rsid w:val="002019E1"/>
    <w:rsid w:val="0021431E"/>
    <w:rsid w:val="002244D3"/>
    <w:rsid w:val="00230C41"/>
    <w:rsid w:val="00233CE5"/>
    <w:rsid w:val="00234B2D"/>
    <w:rsid w:val="0023585B"/>
    <w:rsid w:val="0024111E"/>
    <w:rsid w:val="00243546"/>
    <w:rsid w:val="002507B5"/>
    <w:rsid w:val="00253D94"/>
    <w:rsid w:val="002618ED"/>
    <w:rsid w:val="0027545E"/>
    <w:rsid w:val="00275480"/>
    <w:rsid w:val="002758E2"/>
    <w:rsid w:val="00281267"/>
    <w:rsid w:val="002836AB"/>
    <w:rsid w:val="00290640"/>
    <w:rsid w:val="00290EA9"/>
    <w:rsid w:val="002A171D"/>
    <w:rsid w:val="002A6F45"/>
    <w:rsid w:val="002A7173"/>
    <w:rsid w:val="002A7AD9"/>
    <w:rsid w:val="002B1491"/>
    <w:rsid w:val="002C0A6E"/>
    <w:rsid w:val="002C0BB1"/>
    <w:rsid w:val="002C3D82"/>
    <w:rsid w:val="002D7496"/>
    <w:rsid w:val="002E34E8"/>
    <w:rsid w:val="002F086A"/>
    <w:rsid w:val="002F0CBA"/>
    <w:rsid w:val="0030745A"/>
    <w:rsid w:val="003223A8"/>
    <w:rsid w:val="00323AAE"/>
    <w:rsid w:val="00327363"/>
    <w:rsid w:val="00331EA2"/>
    <w:rsid w:val="00345A4B"/>
    <w:rsid w:val="00350BBD"/>
    <w:rsid w:val="003631D7"/>
    <w:rsid w:val="00363E69"/>
    <w:rsid w:val="00373227"/>
    <w:rsid w:val="0038130F"/>
    <w:rsid w:val="00394B90"/>
    <w:rsid w:val="00397AC9"/>
    <w:rsid w:val="003A5EBC"/>
    <w:rsid w:val="003B1044"/>
    <w:rsid w:val="003B5512"/>
    <w:rsid w:val="003C0419"/>
    <w:rsid w:val="003D2708"/>
    <w:rsid w:val="003E0ACE"/>
    <w:rsid w:val="0040048D"/>
    <w:rsid w:val="004045AD"/>
    <w:rsid w:val="004068C4"/>
    <w:rsid w:val="00406DDC"/>
    <w:rsid w:val="00413A12"/>
    <w:rsid w:val="0041410A"/>
    <w:rsid w:val="004246A9"/>
    <w:rsid w:val="00425190"/>
    <w:rsid w:val="0043538D"/>
    <w:rsid w:val="0044235B"/>
    <w:rsid w:val="00473C04"/>
    <w:rsid w:val="0047589B"/>
    <w:rsid w:val="00483266"/>
    <w:rsid w:val="00485F07"/>
    <w:rsid w:val="00486540"/>
    <w:rsid w:val="00491BA9"/>
    <w:rsid w:val="00497D51"/>
    <w:rsid w:val="004A2D81"/>
    <w:rsid w:val="004B009D"/>
    <w:rsid w:val="004B25E7"/>
    <w:rsid w:val="004B54B3"/>
    <w:rsid w:val="004C4F94"/>
    <w:rsid w:val="004E56A4"/>
    <w:rsid w:val="004E661D"/>
    <w:rsid w:val="004F2510"/>
    <w:rsid w:val="00513383"/>
    <w:rsid w:val="00513C8F"/>
    <w:rsid w:val="005205C1"/>
    <w:rsid w:val="0052110F"/>
    <w:rsid w:val="005234CB"/>
    <w:rsid w:val="00525311"/>
    <w:rsid w:val="00530877"/>
    <w:rsid w:val="00531142"/>
    <w:rsid w:val="00537D7A"/>
    <w:rsid w:val="00541B42"/>
    <w:rsid w:val="00542C2D"/>
    <w:rsid w:val="0054547B"/>
    <w:rsid w:val="00545D94"/>
    <w:rsid w:val="0054636E"/>
    <w:rsid w:val="00547DB6"/>
    <w:rsid w:val="00552075"/>
    <w:rsid w:val="00555CB8"/>
    <w:rsid w:val="00564BE3"/>
    <w:rsid w:val="00581F24"/>
    <w:rsid w:val="00585F3B"/>
    <w:rsid w:val="00591F6F"/>
    <w:rsid w:val="00592776"/>
    <w:rsid w:val="005A2A6D"/>
    <w:rsid w:val="005C5DEB"/>
    <w:rsid w:val="005D2330"/>
    <w:rsid w:val="005D7CFD"/>
    <w:rsid w:val="005E30B0"/>
    <w:rsid w:val="006008C5"/>
    <w:rsid w:val="006020FA"/>
    <w:rsid w:val="00605F9A"/>
    <w:rsid w:val="00606BCD"/>
    <w:rsid w:val="00624757"/>
    <w:rsid w:val="00625BDF"/>
    <w:rsid w:val="00630DF5"/>
    <w:rsid w:val="0063423D"/>
    <w:rsid w:val="00636BF0"/>
    <w:rsid w:val="00650245"/>
    <w:rsid w:val="00655730"/>
    <w:rsid w:val="00657750"/>
    <w:rsid w:val="00663716"/>
    <w:rsid w:val="00664A23"/>
    <w:rsid w:val="0067368C"/>
    <w:rsid w:val="00675867"/>
    <w:rsid w:val="00676EC0"/>
    <w:rsid w:val="006803E5"/>
    <w:rsid w:val="00681D30"/>
    <w:rsid w:val="006868FE"/>
    <w:rsid w:val="006873A2"/>
    <w:rsid w:val="00696848"/>
    <w:rsid w:val="006A068E"/>
    <w:rsid w:val="006A2883"/>
    <w:rsid w:val="006A454F"/>
    <w:rsid w:val="006A46B4"/>
    <w:rsid w:val="006B4647"/>
    <w:rsid w:val="006D2869"/>
    <w:rsid w:val="006E1789"/>
    <w:rsid w:val="006E2F2E"/>
    <w:rsid w:val="006E77FE"/>
    <w:rsid w:val="00706424"/>
    <w:rsid w:val="007156EA"/>
    <w:rsid w:val="00716B22"/>
    <w:rsid w:val="00723382"/>
    <w:rsid w:val="0074676F"/>
    <w:rsid w:val="00746D05"/>
    <w:rsid w:val="00753115"/>
    <w:rsid w:val="00765840"/>
    <w:rsid w:val="00765CF2"/>
    <w:rsid w:val="00776F4A"/>
    <w:rsid w:val="00783972"/>
    <w:rsid w:val="0079018C"/>
    <w:rsid w:val="00792AF5"/>
    <w:rsid w:val="007958A3"/>
    <w:rsid w:val="007971B3"/>
    <w:rsid w:val="007C1887"/>
    <w:rsid w:val="007C6461"/>
    <w:rsid w:val="007C67F6"/>
    <w:rsid w:val="007E624E"/>
    <w:rsid w:val="007F201A"/>
    <w:rsid w:val="008158FE"/>
    <w:rsid w:val="008171FC"/>
    <w:rsid w:val="008216F7"/>
    <w:rsid w:val="0082550C"/>
    <w:rsid w:val="00830EE3"/>
    <w:rsid w:val="00834DE9"/>
    <w:rsid w:val="00840BE8"/>
    <w:rsid w:val="008411CD"/>
    <w:rsid w:val="0084207F"/>
    <w:rsid w:val="00853E61"/>
    <w:rsid w:val="00864385"/>
    <w:rsid w:val="0086701E"/>
    <w:rsid w:val="00877FD8"/>
    <w:rsid w:val="00883413"/>
    <w:rsid w:val="008936A4"/>
    <w:rsid w:val="00893FD8"/>
    <w:rsid w:val="00896FB5"/>
    <w:rsid w:val="008A09E0"/>
    <w:rsid w:val="008A3BA7"/>
    <w:rsid w:val="008B00EA"/>
    <w:rsid w:val="008B0E73"/>
    <w:rsid w:val="008C06D3"/>
    <w:rsid w:val="008C0B49"/>
    <w:rsid w:val="008D0EAC"/>
    <w:rsid w:val="008D183F"/>
    <w:rsid w:val="008D488A"/>
    <w:rsid w:val="008D611B"/>
    <w:rsid w:val="008E3631"/>
    <w:rsid w:val="008F3F0E"/>
    <w:rsid w:val="008F777A"/>
    <w:rsid w:val="00906F5F"/>
    <w:rsid w:val="009122D9"/>
    <w:rsid w:val="009138B6"/>
    <w:rsid w:val="009145F9"/>
    <w:rsid w:val="00916EEB"/>
    <w:rsid w:val="00917BBD"/>
    <w:rsid w:val="009217F4"/>
    <w:rsid w:val="00923BE7"/>
    <w:rsid w:val="00923C1A"/>
    <w:rsid w:val="009329E7"/>
    <w:rsid w:val="009407D5"/>
    <w:rsid w:val="00942246"/>
    <w:rsid w:val="00944928"/>
    <w:rsid w:val="009572A2"/>
    <w:rsid w:val="00957386"/>
    <w:rsid w:val="009575B1"/>
    <w:rsid w:val="0099548C"/>
    <w:rsid w:val="009969A7"/>
    <w:rsid w:val="00997404"/>
    <w:rsid w:val="009B4CCB"/>
    <w:rsid w:val="009C0736"/>
    <w:rsid w:val="009C0E4E"/>
    <w:rsid w:val="009C2C46"/>
    <w:rsid w:val="009C3D95"/>
    <w:rsid w:val="009D1B90"/>
    <w:rsid w:val="009F047C"/>
    <w:rsid w:val="00A00016"/>
    <w:rsid w:val="00A06D9B"/>
    <w:rsid w:val="00A14147"/>
    <w:rsid w:val="00A150AA"/>
    <w:rsid w:val="00A275C2"/>
    <w:rsid w:val="00A3104C"/>
    <w:rsid w:val="00A36155"/>
    <w:rsid w:val="00A5400F"/>
    <w:rsid w:val="00A5695D"/>
    <w:rsid w:val="00A60BA0"/>
    <w:rsid w:val="00A7600D"/>
    <w:rsid w:val="00A9520F"/>
    <w:rsid w:val="00A9784D"/>
    <w:rsid w:val="00AA4B18"/>
    <w:rsid w:val="00AD7D03"/>
    <w:rsid w:val="00AF0355"/>
    <w:rsid w:val="00AF130C"/>
    <w:rsid w:val="00AF19EA"/>
    <w:rsid w:val="00AF2CDC"/>
    <w:rsid w:val="00AF71E2"/>
    <w:rsid w:val="00B10312"/>
    <w:rsid w:val="00B15B41"/>
    <w:rsid w:val="00B17125"/>
    <w:rsid w:val="00B371DC"/>
    <w:rsid w:val="00B401BE"/>
    <w:rsid w:val="00B609E1"/>
    <w:rsid w:val="00B62D84"/>
    <w:rsid w:val="00B62EC4"/>
    <w:rsid w:val="00B63412"/>
    <w:rsid w:val="00B64AAE"/>
    <w:rsid w:val="00B671BF"/>
    <w:rsid w:val="00B77308"/>
    <w:rsid w:val="00B80F0E"/>
    <w:rsid w:val="00B8663E"/>
    <w:rsid w:val="00B94F3B"/>
    <w:rsid w:val="00BB3F07"/>
    <w:rsid w:val="00BB476E"/>
    <w:rsid w:val="00BD439B"/>
    <w:rsid w:val="00BE3575"/>
    <w:rsid w:val="00BF31B4"/>
    <w:rsid w:val="00BF3272"/>
    <w:rsid w:val="00C04B4C"/>
    <w:rsid w:val="00C10CD9"/>
    <w:rsid w:val="00C17542"/>
    <w:rsid w:val="00C25285"/>
    <w:rsid w:val="00C30A2D"/>
    <w:rsid w:val="00C375C6"/>
    <w:rsid w:val="00C407CA"/>
    <w:rsid w:val="00C410CB"/>
    <w:rsid w:val="00C4390F"/>
    <w:rsid w:val="00C45D98"/>
    <w:rsid w:val="00C55575"/>
    <w:rsid w:val="00C63DBE"/>
    <w:rsid w:val="00C70195"/>
    <w:rsid w:val="00C701D5"/>
    <w:rsid w:val="00C70B7D"/>
    <w:rsid w:val="00C845D0"/>
    <w:rsid w:val="00C91492"/>
    <w:rsid w:val="00C934F8"/>
    <w:rsid w:val="00CB3F2C"/>
    <w:rsid w:val="00CB5653"/>
    <w:rsid w:val="00CF3EB6"/>
    <w:rsid w:val="00CF6089"/>
    <w:rsid w:val="00CF7B09"/>
    <w:rsid w:val="00D110C2"/>
    <w:rsid w:val="00D117A1"/>
    <w:rsid w:val="00D15CCE"/>
    <w:rsid w:val="00D21A9C"/>
    <w:rsid w:val="00D278E9"/>
    <w:rsid w:val="00D32EC2"/>
    <w:rsid w:val="00D372D6"/>
    <w:rsid w:val="00D5159F"/>
    <w:rsid w:val="00D5744E"/>
    <w:rsid w:val="00D64D0B"/>
    <w:rsid w:val="00D65069"/>
    <w:rsid w:val="00D71D74"/>
    <w:rsid w:val="00D846A8"/>
    <w:rsid w:val="00D96528"/>
    <w:rsid w:val="00DB7A9A"/>
    <w:rsid w:val="00DC1851"/>
    <w:rsid w:val="00DD1C5E"/>
    <w:rsid w:val="00DD6DD5"/>
    <w:rsid w:val="00DE0B00"/>
    <w:rsid w:val="00DE4B26"/>
    <w:rsid w:val="00DF60BE"/>
    <w:rsid w:val="00E179E8"/>
    <w:rsid w:val="00E17DB3"/>
    <w:rsid w:val="00E218DA"/>
    <w:rsid w:val="00E22A81"/>
    <w:rsid w:val="00E320D6"/>
    <w:rsid w:val="00E368FF"/>
    <w:rsid w:val="00E40E93"/>
    <w:rsid w:val="00E45212"/>
    <w:rsid w:val="00E53BCA"/>
    <w:rsid w:val="00E54AC9"/>
    <w:rsid w:val="00E56BE4"/>
    <w:rsid w:val="00E60838"/>
    <w:rsid w:val="00E83BCE"/>
    <w:rsid w:val="00E90F23"/>
    <w:rsid w:val="00E95330"/>
    <w:rsid w:val="00E96637"/>
    <w:rsid w:val="00EA1D50"/>
    <w:rsid w:val="00EC11CC"/>
    <w:rsid w:val="00EC6601"/>
    <w:rsid w:val="00ED7F49"/>
    <w:rsid w:val="00EE381A"/>
    <w:rsid w:val="00EE4B49"/>
    <w:rsid w:val="00EF0B1C"/>
    <w:rsid w:val="00EF53F8"/>
    <w:rsid w:val="00F075C3"/>
    <w:rsid w:val="00F216B3"/>
    <w:rsid w:val="00F24124"/>
    <w:rsid w:val="00F26E37"/>
    <w:rsid w:val="00F316A6"/>
    <w:rsid w:val="00F43A85"/>
    <w:rsid w:val="00F55246"/>
    <w:rsid w:val="00F555AB"/>
    <w:rsid w:val="00F70E3E"/>
    <w:rsid w:val="00F722D3"/>
    <w:rsid w:val="00FA1ACB"/>
    <w:rsid w:val="00FA1B58"/>
    <w:rsid w:val="00FA1F32"/>
    <w:rsid w:val="00FA7B33"/>
    <w:rsid w:val="00FB5319"/>
    <w:rsid w:val="00FB5834"/>
    <w:rsid w:val="00FC1677"/>
    <w:rsid w:val="00FC4BE1"/>
    <w:rsid w:val="00FC5474"/>
    <w:rsid w:val="00FD7130"/>
    <w:rsid w:val="00F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ACF4"/>
  <w15:chartTrackingRefBased/>
  <w15:docId w15:val="{26B5C0B6-C18E-405C-A09B-4818C947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71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414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1414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7B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4C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customStyle="1" w:styleId="zmsearchresult">
    <w:name w:val="zmsearchresult"/>
    <w:basedOn w:val="Fuentedeprrafopredeter"/>
    <w:rsid w:val="009B4CCB"/>
  </w:style>
  <w:style w:type="character" w:customStyle="1" w:styleId="object">
    <w:name w:val="object"/>
    <w:basedOn w:val="Fuentedeprrafopredeter"/>
    <w:rsid w:val="009B4CCB"/>
  </w:style>
  <w:style w:type="character" w:styleId="Hipervnculo">
    <w:name w:val="Hyperlink"/>
    <w:uiPriority w:val="99"/>
    <w:unhideWhenUsed/>
    <w:rsid w:val="009B4CC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A7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5">
    <w:name w:val="Light Grid Accent 5"/>
    <w:basedOn w:val="Tablanormal"/>
    <w:uiPriority w:val="62"/>
    <w:rsid w:val="002A7A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0D59CA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semiHidden/>
    <w:rsid w:val="000D59C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D59CA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0D59CA"/>
    <w:rPr>
      <w:sz w:val="22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AF19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19EA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AF19EA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9E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F19EA"/>
    <w:rPr>
      <w:b/>
      <w:bCs/>
      <w:lang w:eastAsia="en-US"/>
    </w:rPr>
  </w:style>
  <w:style w:type="paragraph" w:styleId="Listaconvietas">
    <w:name w:val="List Bullet"/>
    <w:basedOn w:val="Normal"/>
    <w:uiPriority w:val="99"/>
    <w:unhideWhenUsed/>
    <w:rsid w:val="00D96528"/>
    <w:pPr>
      <w:numPr>
        <w:numId w:val="2"/>
      </w:numPr>
      <w:tabs>
        <w:tab w:val="clear" w:pos="360"/>
      </w:tabs>
      <w:ind w:left="720"/>
      <w:contextualSpacing/>
    </w:pPr>
  </w:style>
  <w:style w:type="table" w:styleId="Sombreadoclaro-nfasis5">
    <w:name w:val="Light Shading Accent 5"/>
    <w:basedOn w:val="Tablanormal"/>
    <w:uiPriority w:val="60"/>
    <w:rsid w:val="0070642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1">
    <w:name w:val="Light Shading Accent 1"/>
    <w:basedOn w:val="Tablanormal"/>
    <w:uiPriority w:val="60"/>
    <w:rsid w:val="0070642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apple-converted-space">
    <w:name w:val="apple-converted-space"/>
    <w:basedOn w:val="Fuentedeprrafopredeter"/>
    <w:rsid w:val="00E90F23"/>
  </w:style>
  <w:style w:type="paragraph" w:styleId="Sinespaciado">
    <w:name w:val="No Spacing"/>
    <w:uiPriority w:val="1"/>
    <w:qFormat/>
    <w:rsid w:val="00F552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8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4AC06-86F8-45EC-BDC7-D36A156B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1374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8915</CharactersWithSpaces>
  <SharedDoc>false</SharedDoc>
  <HLinks>
    <vt:vector size="6" baseType="variant">
      <vt:variant>
        <vt:i4>6029332</vt:i4>
      </vt:variant>
      <vt:variant>
        <vt:i4>0</vt:i4>
      </vt:variant>
      <vt:variant>
        <vt:i4>0</vt:i4>
      </vt:variant>
      <vt:variant>
        <vt:i4>5</vt:i4>
      </vt:variant>
      <vt:variant>
        <vt:lpwstr>https://www.mideplan.go.cr/component/content/article?id=1369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Aguilar Cruz</dc:creator>
  <cp:keywords/>
  <cp:lastModifiedBy>Vera Aguilar Cruz</cp:lastModifiedBy>
  <cp:revision>5</cp:revision>
  <cp:lastPrinted>2016-01-08T15:13:00Z</cp:lastPrinted>
  <dcterms:created xsi:type="dcterms:W3CDTF">2019-11-19T22:06:00Z</dcterms:created>
  <dcterms:modified xsi:type="dcterms:W3CDTF">2019-11-19T23:12:00Z</dcterms:modified>
</cp:coreProperties>
</file>